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AB414C" w:rsidR="005C76C2" w:rsidP="5FB8D4E7" w:rsidRDefault="00C95207" w14:paraId="7BF52D4C" w14:textId="77777777">
      <w:pPr>
        <w:pStyle w:val="paragraph"/>
        <w:spacing w:before="0" w:beforeAutospacing="off" w:after="0" w:afterAutospacing="off"/>
        <w:jc w:val="both"/>
        <w:textAlignment w:val="baseline"/>
        <w:rPr>
          <w:rStyle w:val="eop"/>
          <w:rFonts w:ascii="Calibri Light" w:hAnsi="Calibri Light" w:eastAsia="" w:cs="Calibri Light" w:asciiTheme="majorAscii" w:hAnsiTheme="majorAscii" w:eastAsiaTheme="majorEastAsia" w:cstheme="majorAscii"/>
          <w:sz w:val="20"/>
          <w:szCs w:val="20"/>
        </w:rPr>
      </w:pPr>
      <w:r w:rsidRPr="0058488A">
        <w:rPr>
          <w:noProof/>
          <w:sz w:val="20"/>
          <w:szCs w:val="20"/>
        </w:rPr>
        <mc:AlternateContent>
          <mc:Choice Requires="wps">
            <w:drawing>
              <wp:anchor distT="0" distB="0" distL="114300" distR="114300" simplePos="0" relativeHeight="251659264" behindDoc="0" locked="0" layoutInCell="1" allowOverlap="1" wp14:anchorId="1C971C30" wp14:editId="5F943909">
                <wp:simplePos x="0" y="0"/>
                <wp:positionH relativeFrom="margin">
                  <wp:posOffset>-123825</wp:posOffset>
                </wp:positionH>
                <wp:positionV relativeFrom="paragraph">
                  <wp:posOffset>-542925</wp:posOffset>
                </wp:positionV>
                <wp:extent cx="5553075" cy="485775"/>
                <wp:effectExtent l="0" t="0" r="0" b="0"/>
                <wp:wrapNone/>
                <wp:docPr id="2" name="Text Box 2"/>
                <wp:cNvGraphicFramePr/>
                <a:graphic xmlns:a="http://schemas.openxmlformats.org/drawingml/2006/main">
                  <a:graphicData uri="http://schemas.microsoft.com/office/word/2010/wordprocessingShape">
                    <wps:wsp>
                      <wps:cNvSpPr txBox="1"/>
                      <wps:spPr>
                        <a:xfrm>
                          <a:off x="0" y="0"/>
                          <a:ext cx="5553075" cy="485775"/>
                        </a:xfrm>
                        <a:prstGeom prst="rect">
                          <a:avLst/>
                        </a:prstGeom>
                        <a:noFill/>
                        <a:ln w="6350">
                          <a:noFill/>
                        </a:ln>
                      </wps:spPr>
                      <wps:txbx>
                        <w:txbxContent>
                          <w:p w:rsidRPr="00C95207" w:rsidR="00C95207" w:rsidP="00C95207" w:rsidRDefault="005F074F" w14:paraId="1CDEC298" w14:textId="568E8ED3">
                            <w:pPr>
                              <w:spacing w:line="240" w:lineRule="auto"/>
                              <w:rPr>
                                <w:rFonts w:asciiTheme="majorHAnsi" w:hAnsiTheme="majorHAnsi" w:cstheme="majorHAnsi"/>
                                <w:b/>
                                <w:bCs/>
                                <w:color w:val="C95A23" w:themeColor="accent2"/>
                                <w:sz w:val="52"/>
                                <w:szCs w:val="52"/>
                              </w:rPr>
                            </w:pPr>
                            <w:r>
                              <w:rPr>
                                <w:rFonts w:asciiTheme="majorHAnsi" w:hAnsiTheme="majorHAnsi" w:cstheme="majorHAnsi"/>
                                <w:b/>
                                <w:bCs/>
                                <w:i/>
                                <w:iCs/>
                                <w:color w:val="C95A23" w:themeColor="accent2"/>
                                <w:sz w:val="48"/>
                                <w:szCs w:val="48"/>
                              </w:rPr>
                              <w:t>Debt Collection Policy</w:t>
                            </w:r>
                            <w:r w:rsidRPr="00C95207" w:rsidR="00C95207">
                              <w:rPr>
                                <w:rFonts w:asciiTheme="majorHAnsi" w:hAnsiTheme="majorHAnsi" w:cstheme="majorHAnsi"/>
                                <w:b/>
                                <w:bCs/>
                                <w:color w:val="C95A23" w:themeColor="accent2"/>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C971C30">
                <v:stroke joinstyle="miter"/>
                <v:path gradientshapeok="t" o:connecttype="rect"/>
              </v:shapetype>
              <v:shape id="Text Box 2" style="position:absolute;left:0;text-align:left;margin-left:-9.75pt;margin-top:-42.75pt;width:437.2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loLQIAAFEEAAAOAAAAZHJzL2Uyb0RvYy54bWysVFFv2jAQfp+0/2D5fSRQUtqIULFWTJNQ&#10;WwmmPhvHJpFin2cbEvbrd3YCRd2epr2Y893lzvd93zF/6FRDjsK6GnRBx6OUEqE5lLXeF/THdvXl&#10;jhLnmS5ZA1oU9CQcfVh8/jRvTS4mUEFTCkuwiHZ5awpaeW/yJHG8Eoq5ERihMSjBKubxavdJaVmL&#10;1VWTTNL0NmnBlsYCF86h96kP0kWsL6Xg/kVKJzxpCopv8/G08dyFM1nMWb63zFQ1H57B/uEVitUa&#10;m15KPTHPyMHWf5RSNbfgQPoRB5WAlDUXcQacZpx+mGZTMSPiLAiOMxeY3P8ry5+Pr5bUZUEnlGim&#10;kKKt6Dz5Ch2ZBHRa43JM2hhM8x26keWz36EzDN1Jq8IvjkMwjjifLtiGYhydWZbdpLOMEo6x6V02&#10;QxvLJ+9fG+v8NwGKBKOgFrmLkLLj2vk+9ZwSmmlY1U0T+Ws0aQt6e5Ol8YNLBIs3GnuEGfq3Bst3&#10;u24YbAflCeey0OvCGb6qsfmaOf/KLAoBR0Fx+xc8ZAPYBAaLkgrsr7/5Qz7yg1FKWhRWQd3PA7OC&#10;kua7Rubux9NpUGK8TLPZBC/2OrK7juiDegTU7hjXyPBohnzfnE1pQb3hDixDVwwxzbF3Qf3ZfPS9&#10;3HGHuFguYxJqzzC/1hvDQ+kAZ4B2270xawb8PTL3DGcJsvwDDX1uT8Ty4EHWkaMAcI/qgDvqNrI8&#10;7FhYjOt7zHr/J1j8BgAA//8DAFBLAwQUAAYACAAAACEA5YD+sd4AAAAKAQAADwAAAGRycy9kb3du&#10;cmV2LnhtbExPTWvDMAy9D/YfjAq7tU4LGWkWp5RAGYzt0K6X3ZTYTUJtOYvdNtuvn3baTnqSHu+j&#10;2EzOiqsZQ+9JwXKRgDDUeN1Tq+D4vptnIEJE0mg9GQVfJsCmvL8rMNf+RntzPcRWsAiFHBV0MQ65&#10;lKHpjMOw8IMh/p386DDyOrZSj3hjcWflKkkepcOe2KHDwVSdac6Hi1PwUu3ecF+vXPZtq+fX03b4&#10;PH6kSj3Mpu0TiGim+EeG3/gcHUrOVPsL6SCsgvlynTKVQZYyYAZPblfzZZ2ALAv5v0L5AwAA//8D&#10;AFBLAQItABQABgAIAAAAIQC2gziS/gAAAOEBAAATAAAAAAAAAAAAAAAAAAAAAABbQ29udGVudF9U&#10;eXBlc10ueG1sUEsBAi0AFAAGAAgAAAAhADj9If/WAAAAlAEAAAsAAAAAAAAAAAAAAAAALwEAAF9y&#10;ZWxzLy5yZWxzUEsBAi0AFAAGAAgAAAAhABeC2WgtAgAAUQQAAA4AAAAAAAAAAAAAAAAALgIAAGRy&#10;cy9lMm9Eb2MueG1sUEsBAi0AFAAGAAgAAAAhAOWA/rHeAAAACgEAAA8AAAAAAAAAAAAAAAAAhwQA&#10;AGRycy9kb3ducmV2LnhtbFBLBQYAAAAABAAEAPMAAACSBQAAAAA=&#10;">
                <v:textbox>
                  <w:txbxContent>
                    <w:p w:rsidRPr="00C95207" w:rsidR="00C95207" w:rsidP="00C95207" w:rsidRDefault="005F074F" w14:paraId="1CDEC298" w14:textId="568E8ED3">
                      <w:pPr>
                        <w:spacing w:line="240" w:lineRule="auto"/>
                        <w:rPr>
                          <w:rFonts w:asciiTheme="majorHAnsi" w:hAnsiTheme="majorHAnsi" w:cstheme="majorHAnsi"/>
                          <w:b/>
                          <w:bCs/>
                          <w:color w:val="C95A23" w:themeColor="accent2"/>
                          <w:sz w:val="52"/>
                          <w:szCs w:val="52"/>
                        </w:rPr>
                      </w:pPr>
                      <w:r>
                        <w:rPr>
                          <w:rFonts w:asciiTheme="majorHAnsi" w:hAnsiTheme="majorHAnsi" w:cstheme="majorHAnsi"/>
                          <w:b/>
                          <w:bCs/>
                          <w:i/>
                          <w:iCs/>
                          <w:color w:val="C95A23" w:themeColor="accent2"/>
                          <w:sz w:val="48"/>
                          <w:szCs w:val="48"/>
                        </w:rPr>
                        <w:t>Debt Collection Policy</w:t>
                      </w:r>
                      <w:r w:rsidRPr="00C95207" w:rsidR="00C95207">
                        <w:rPr>
                          <w:rFonts w:asciiTheme="majorHAnsi" w:hAnsiTheme="majorHAnsi" w:cstheme="majorHAnsi"/>
                          <w:b/>
                          <w:bCs/>
                          <w:color w:val="C95A23" w:themeColor="accent2"/>
                          <w:sz w:val="48"/>
                          <w:szCs w:val="48"/>
                        </w:rPr>
                        <w:t xml:space="preserve"> </w:t>
                      </w:r>
                    </w:p>
                  </w:txbxContent>
                </v:textbox>
                <w10:wrap anchorx="margin"/>
              </v:shape>
            </w:pict>
          </mc:Fallback>
        </mc:AlternateContent>
      </w:r>
      <w:r w:rsidRPr="5FB8D4E7" w:rsidR="004120DD">
        <w:rPr>
          <w:rFonts w:ascii="Calibri Light" w:hAnsi="Calibri Light" w:cs="Calibri Light" w:asciiTheme="majorAscii" w:hAnsiTheme="majorAscii" w:cstheme="majorAscii"/>
          <w:b w:val="1"/>
          <w:bCs w:val="1"/>
          <w:color w:val="C95A23"/>
          <w:sz w:val="20"/>
          <w:szCs w:val="20"/>
        </w:rPr>
        <w:t>Overview</w:t>
      </w:r>
      <w:r w:rsidRPr="5FB8D4E7" w:rsidR="004120DD">
        <w:rPr>
          <w:rFonts w:ascii="Calibri Light" w:hAnsi="Calibri Light" w:cs="Calibri Light" w:asciiTheme="majorAscii" w:hAnsiTheme="majorAscii" w:cstheme="majorAscii"/>
          <w:b w:val="1"/>
          <w:bCs w:val="1"/>
          <w:color w:val="C95A23"/>
        </w:rPr>
        <w:t xml:space="preserve"> </w:t>
      </w:r>
      <w:r w:rsidR="004120DD">
        <w:rPr>
          <w:rFonts w:asciiTheme="majorHAnsi" w:hAnsiTheme="majorHAnsi" w:cstheme="majorHAnsi"/>
          <w:b/>
          <w:bCs/>
          <w:color w:val="45A2BC" w:themeColor="accent4"/>
        </w:rPr>
        <w:br/>
      </w:r>
      <w:r w:rsidRPr="5FB8D4E7" w:rsidR="005C76C2">
        <w:rPr>
          <w:rStyle w:val="normaltextrun"/>
          <w:rFonts w:ascii="Calibri Light" w:hAnsi="Calibri Light" w:eastAsia="" w:cs="Calibri Light" w:asciiTheme="majorAscii" w:hAnsiTheme="majorAscii" w:eastAsiaTheme="majorEastAsia" w:cstheme="majorAscii"/>
          <w:sz w:val="20"/>
          <w:szCs w:val="20"/>
        </w:rPr>
        <w:t>The following debt policy provides guidance to the School Management for the recovery of all debts due to the Governing Council.</w:t>
      </w:r>
      <w:r w:rsidRPr="5FB8D4E7" w:rsidR="005C76C2">
        <w:rPr>
          <w:rStyle w:val="eop"/>
          <w:rFonts w:ascii="Calibri Light" w:hAnsi="Calibri Light" w:eastAsia="" w:cs="Calibri Light" w:asciiTheme="majorAscii" w:hAnsiTheme="majorAscii" w:eastAsiaTheme="majorEastAsia" w:cstheme="majorAscii"/>
          <w:sz w:val="20"/>
          <w:szCs w:val="20"/>
        </w:rPr>
        <w:t> </w:t>
      </w:r>
    </w:p>
    <w:p w:rsidRPr="00AB414C" w:rsidR="005C76C2" w:rsidP="005C76C2" w:rsidRDefault="005C76C2" w14:paraId="07D7B65F" w14:textId="77777777">
      <w:pPr>
        <w:pStyle w:val="paragraph"/>
        <w:spacing w:before="0" w:beforeAutospacing="0" w:after="0" w:afterAutospacing="0"/>
        <w:jc w:val="both"/>
        <w:textAlignment w:val="baseline"/>
        <w:rPr>
          <w:rFonts w:asciiTheme="majorHAnsi" w:hAnsiTheme="majorHAnsi" w:cstheme="majorHAnsi"/>
          <w:sz w:val="20"/>
          <w:szCs w:val="20"/>
        </w:rPr>
      </w:pPr>
      <w:r w:rsidRPr="00AB414C">
        <w:rPr>
          <w:rStyle w:val="eop"/>
          <w:rFonts w:asciiTheme="majorHAnsi" w:hAnsiTheme="majorHAnsi" w:eastAsiaTheme="majorEastAsia" w:cstheme="majorHAnsi"/>
          <w:sz w:val="20"/>
          <w:szCs w:val="20"/>
        </w:rPr>
        <w:t> </w:t>
      </w:r>
    </w:p>
    <w:p w:rsidRPr="00AB414C" w:rsidR="005C76C2" w:rsidP="00251D7A" w:rsidRDefault="005C76C2" w14:paraId="797C146E" w14:textId="77777777">
      <w:pPr>
        <w:pStyle w:val="paragraph"/>
        <w:numPr>
          <w:ilvl w:val="0"/>
          <w:numId w:val="3"/>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The debts due to the Governing Council can be classified under two categories:</w:t>
      </w:r>
      <w:r w:rsidRPr="00AB414C">
        <w:rPr>
          <w:rStyle w:val="eop"/>
          <w:rFonts w:asciiTheme="majorHAnsi" w:hAnsiTheme="majorHAnsi" w:eastAsiaTheme="majorEastAsia" w:cstheme="majorHAnsi"/>
          <w:sz w:val="20"/>
          <w:szCs w:val="20"/>
        </w:rPr>
        <w:t> </w:t>
      </w:r>
    </w:p>
    <w:p w:rsidRPr="00AB414C" w:rsidR="005C76C2" w:rsidP="00D9620E" w:rsidRDefault="005C76C2" w14:paraId="2828A976" w14:textId="77777777">
      <w:pPr>
        <w:pStyle w:val="paragraph"/>
        <w:numPr>
          <w:ilvl w:val="0"/>
          <w:numId w:val="12"/>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Material and Services Charges legislation and Administrative Instructions and Guidelines</w:t>
      </w:r>
      <w:r w:rsidRPr="00AB414C">
        <w:rPr>
          <w:rStyle w:val="eop"/>
          <w:rFonts w:asciiTheme="majorHAnsi" w:hAnsiTheme="majorHAnsi" w:eastAsiaTheme="majorEastAsia" w:cstheme="majorHAnsi"/>
          <w:sz w:val="20"/>
          <w:szCs w:val="20"/>
        </w:rPr>
        <w:t> </w:t>
      </w:r>
    </w:p>
    <w:p w:rsidRPr="00AB414C" w:rsidR="005C76C2" w:rsidP="00D9620E" w:rsidRDefault="005C76C2" w14:paraId="3AF9E41E" w14:textId="2440CC13">
      <w:pPr>
        <w:pStyle w:val="paragraph"/>
        <w:numPr>
          <w:ilvl w:val="0"/>
          <w:numId w:val="12"/>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 xml:space="preserve">Other Charges (specifically </w:t>
      </w:r>
      <w:r w:rsidRPr="00AB414C" w:rsidR="00E65609">
        <w:rPr>
          <w:rStyle w:val="normaltextrun"/>
          <w:rFonts w:asciiTheme="majorHAnsi" w:hAnsiTheme="majorHAnsi" w:eastAsiaTheme="majorEastAsia" w:cstheme="majorHAnsi"/>
          <w:sz w:val="20"/>
          <w:szCs w:val="20"/>
        </w:rPr>
        <w:t>extra-curricular</w:t>
      </w:r>
      <w:r w:rsidRPr="00AB414C">
        <w:rPr>
          <w:rStyle w:val="normaltextrun"/>
          <w:rFonts w:asciiTheme="majorHAnsi" w:hAnsiTheme="majorHAnsi" w:eastAsiaTheme="majorEastAsia" w:cstheme="majorHAnsi"/>
          <w:sz w:val="20"/>
          <w:szCs w:val="20"/>
        </w:rPr>
        <w:t xml:space="preserve"> charges)</w:t>
      </w:r>
      <w:r w:rsidRPr="00AB414C">
        <w:rPr>
          <w:rStyle w:val="eop"/>
          <w:rFonts w:asciiTheme="majorHAnsi" w:hAnsiTheme="majorHAnsi" w:eastAsiaTheme="majorEastAsia" w:cstheme="majorHAnsi"/>
          <w:sz w:val="20"/>
          <w:szCs w:val="20"/>
        </w:rPr>
        <w:t> </w:t>
      </w:r>
    </w:p>
    <w:p w:rsidRPr="00AB414C" w:rsidR="005C76C2" w:rsidP="005C76C2" w:rsidRDefault="005C76C2" w14:paraId="1FB11AFB" w14:textId="77777777">
      <w:pPr>
        <w:pStyle w:val="paragraph"/>
        <w:spacing w:before="0" w:beforeAutospacing="0" w:after="0" w:afterAutospacing="0"/>
        <w:jc w:val="both"/>
        <w:textAlignment w:val="baseline"/>
        <w:rPr>
          <w:rFonts w:asciiTheme="majorHAnsi" w:hAnsiTheme="majorHAnsi" w:cstheme="majorHAnsi"/>
          <w:sz w:val="20"/>
          <w:szCs w:val="20"/>
        </w:rPr>
      </w:pPr>
      <w:r w:rsidRPr="00AB414C">
        <w:rPr>
          <w:rStyle w:val="eop"/>
          <w:rFonts w:asciiTheme="majorHAnsi" w:hAnsiTheme="majorHAnsi" w:eastAsiaTheme="majorEastAsia" w:cstheme="majorHAnsi"/>
          <w:sz w:val="20"/>
          <w:szCs w:val="20"/>
        </w:rPr>
        <w:t> </w:t>
      </w:r>
    </w:p>
    <w:p w:rsidRPr="00AB414C" w:rsidR="004120DD" w:rsidP="00251D7A" w:rsidRDefault="005C76C2" w14:paraId="574CB398" w14:textId="7A949664">
      <w:pPr>
        <w:pStyle w:val="paragraph"/>
        <w:numPr>
          <w:ilvl w:val="0"/>
          <w:numId w:val="3"/>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This policy is to be read and</w:t>
      </w:r>
      <w:r w:rsidR="00875EA8">
        <w:rPr>
          <w:rStyle w:val="normaltextrun"/>
          <w:rFonts w:asciiTheme="majorHAnsi" w:hAnsiTheme="majorHAnsi" w:eastAsiaTheme="majorEastAsia" w:cstheme="majorHAnsi"/>
          <w:sz w:val="20"/>
          <w:szCs w:val="20"/>
        </w:rPr>
        <w:t xml:space="preserve"> applied subject to any Department for Education (DfE)</w:t>
      </w:r>
      <w:r w:rsidRPr="00AB414C">
        <w:rPr>
          <w:rStyle w:val="normaltextrun"/>
          <w:rFonts w:asciiTheme="majorHAnsi" w:hAnsiTheme="majorHAnsi" w:eastAsiaTheme="majorEastAsia" w:cstheme="majorHAnsi"/>
          <w:sz w:val="20"/>
          <w:szCs w:val="20"/>
        </w:rPr>
        <w:t xml:space="preserve"> administrative and legal requirements.</w:t>
      </w:r>
      <w:r w:rsidRPr="00AB414C">
        <w:rPr>
          <w:rStyle w:val="eop"/>
          <w:rFonts w:asciiTheme="majorHAnsi" w:hAnsiTheme="majorHAnsi" w:eastAsiaTheme="majorEastAsia" w:cstheme="majorHAnsi"/>
          <w:sz w:val="20"/>
          <w:szCs w:val="20"/>
        </w:rPr>
        <w:t> </w:t>
      </w:r>
    </w:p>
    <w:p w:rsidRPr="00896C52" w:rsidR="006D2247" w:rsidP="004120DD" w:rsidRDefault="006D2247" w14:paraId="762E6712" w14:textId="437A1B8E">
      <w:pPr>
        <w:rPr>
          <w:rFonts w:asciiTheme="majorHAnsi" w:hAnsiTheme="majorHAnsi" w:cstheme="majorHAnsi"/>
          <w:b/>
          <w:bCs/>
          <w:color w:val="C95A23"/>
        </w:rPr>
      </w:pPr>
      <w:r w:rsidRPr="00896C52">
        <w:rPr>
          <w:rFonts w:asciiTheme="majorHAnsi" w:hAnsiTheme="majorHAnsi" w:cstheme="majorHAnsi"/>
          <w:b/>
          <w:bCs/>
          <w:color w:val="C95A23"/>
        </w:rPr>
        <w:t>Scope</w:t>
      </w:r>
    </w:p>
    <w:p w:rsidRPr="00AB414C" w:rsidR="00263A96" w:rsidP="00263A96" w:rsidRDefault="00263A96" w14:paraId="0ED3C92F" w14:textId="32C48D40">
      <w:pPr>
        <w:pStyle w:val="paragraph"/>
        <w:spacing w:before="0" w:beforeAutospacing="0" w:after="0" w:afterAutospacing="0"/>
        <w:textAlignment w:val="baseline"/>
        <w:rPr>
          <w:rFonts w:asciiTheme="majorHAnsi" w:hAnsiTheme="majorHAnsi" w:eastAsiaTheme="majorEastAsia" w:cstheme="majorHAnsi"/>
          <w:b/>
          <w:bCs/>
          <w:i/>
          <w:iCs/>
          <w:sz w:val="20"/>
          <w:szCs w:val="20"/>
        </w:rPr>
      </w:pPr>
      <w:r w:rsidRPr="00AB414C">
        <w:rPr>
          <w:rFonts w:asciiTheme="majorHAnsi" w:hAnsiTheme="majorHAnsi" w:cstheme="majorHAnsi"/>
          <w:b/>
          <w:bCs/>
          <w:color w:val="C95A23"/>
          <w:sz w:val="20"/>
          <w:szCs w:val="20"/>
        </w:rPr>
        <w:t>Liability for debt-</w:t>
      </w:r>
      <w:r>
        <w:rPr>
          <w:rFonts w:asciiTheme="majorHAnsi" w:hAnsiTheme="majorHAnsi" w:cstheme="majorHAnsi"/>
          <w:b/>
          <w:bCs/>
          <w:color w:val="C95A23"/>
          <w:sz w:val="20"/>
          <w:szCs w:val="20"/>
        </w:rPr>
        <w:t>Materials and Services Charges</w:t>
      </w:r>
    </w:p>
    <w:p w:rsidRPr="00AB414C" w:rsidR="005C76C2" w:rsidP="005C76C2" w:rsidRDefault="005C76C2" w14:paraId="6771D16E" w14:textId="77777777">
      <w:pPr>
        <w:pStyle w:val="paragraph"/>
        <w:spacing w:before="0" w:beforeAutospacing="0" w:after="0" w:afterAutospacing="0"/>
        <w:jc w:val="both"/>
        <w:textAlignment w:val="baseline"/>
        <w:rPr>
          <w:rFonts w:asciiTheme="majorHAnsi" w:hAnsiTheme="majorHAnsi" w:cstheme="majorHAnsi"/>
          <w:sz w:val="20"/>
          <w:szCs w:val="20"/>
        </w:rPr>
      </w:pPr>
      <w:r w:rsidRPr="00AB414C">
        <w:rPr>
          <w:rStyle w:val="eop"/>
          <w:rFonts w:asciiTheme="majorHAnsi" w:hAnsiTheme="majorHAnsi" w:eastAsiaTheme="majorEastAsia" w:cstheme="majorHAnsi"/>
          <w:sz w:val="20"/>
          <w:szCs w:val="20"/>
        </w:rPr>
        <w:t> </w:t>
      </w:r>
    </w:p>
    <w:p w:rsidRPr="00AB414C" w:rsidR="005C76C2" w:rsidP="00251D7A" w:rsidRDefault="005C76C2" w14:paraId="147C5097" w14:textId="77777777">
      <w:pPr>
        <w:pStyle w:val="paragraph"/>
        <w:numPr>
          <w:ilvl w:val="0"/>
          <w:numId w:val="11"/>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Section 106A part (6) determines the liability of the material and services charge as follows:</w:t>
      </w:r>
      <w:r w:rsidRPr="00AB414C">
        <w:rPr>
          <w:rStyle w:val="eop"/>
          <w:rFonts w:asciiTheme="majorHAnsi" w:hAnsiTheme="majorHAnsi" w:eastAsiaTheme="majorEastAsia" w:cstheme="majorHAnsi"/>
          <w:sz w:val="20"/>
          <w:szCs w:val="20"/>
        </w:rPr>
        <w:t> </w:t>
      </w:r>
    </w:p>
    <w:p w:rsidRPr="00AB414C" w:rsidR="005C76C2" w:rsidP="0055677B" w:rsidRDefault="005C76C2" w14:paraId="002C6C5A" w14:textId="77777777">
      <w:pPr>
        <w:pStyle w:val="paragraph"/>
        <w:spacing w:before="0" w:beforeAutospacing="0" w:after="0" w:afterAutospacing="0"/>
        <w:ind w:left="72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If the student is not an adult, the parents of the student are jointly and severally liable for the charge;</w:t>
      </w:r>
      <w:r w:rsidRPr="00AB414C">
        <w:rPr>
          <w:rStyle w:val="eop"/>
          <w:rFonts w:asciiTheme="majorHAnsi" w:hAnsiTheme="majorHAnsi" w:eastAsiaTheme="majorEastAsia" w:cstheme="majorHAnsi"/>
          <w:sz w:val="20"/>
          <w:szCs w:val="20"/>
        </w:rPr>
        <w:t> </w:t>
      </w:r>
    </w:p>
    <w:p w:rsidRPr="00AB414C" w:rsidR="005C76C2" w:rsidP="0055677B" w:rsidRDefault="005C76C2" w14:paraId="434574B7" w14:textId="77777777">
      <w:pPr>
        <w:pStyle w:val="paragraph"/>
        <w:spacing w:before="0" w:beforeAutospacing="0" w:after="0" w:afterAutospacing="0"/>
        <w:ind w:left="72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If the student is an adult –</w:t>
      </w:r>
      <w:r w:rsidRPr="00AB414C">
        <w:rPr>
          <w:rStyle w:val="eop"/>
          <w:rFonts w:asciiTheme="majorHAnsi" w:hAnsiTheme="majorHAnsi" w:eastAsiaTheme="majorEastAsia" w:cstheme="majorHAnsi"/>
          <w:sz w:val="20"/>
          <w:szCs w:val="20"/>
        </w:rPr>
        <w:t> </w:t>
      </w:r>
    </w:p>
    <w:p w:rsidRPr="00AB414C" w:rsidR="005C76C2" w:rsidP="00251D7A" w:rsidRDefault="005C76C2" w14:paraId="5A9B56EA" w14:textId="77777777">
      <w:pPr>
        <w:pStyle w:val="paragraph"/>
        <w:numPr>
          <w:ilvl w:val="0"/>
          <w:numId w:val="11"/>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In the case of a student who is dependant of his or her parents – the student and the parents are jointly and severally liable for the charge.</w:t>
      </w:r>
      <w:r w:rsidRPr="00AB414C">
        <w:rPr>
          <w:rStyle w:val="eop"/>
          <w:rFonts w:asciiTheme="majorHAnsi" w:hAnsiTheme="majorHAnsi" w:eastAsiaTheme="majorEastAsia" w:cstheme="majorHAnsi"/>
          <w:sz w:val="20"/>
          <w:szCs w:val="20"/>
        </w:rPr>
        <w:t> </w:t>
      </w:r>
    </w:p>
    <w:p w:rsidRPr="00AB414C" w:rsidR="005C76C2" w:rsidP="00251D7A" w:rsidRDefault="005C76C2" w14:paraId="14622D58" w14:textId="77777777">
      <w:pPr>
        <w:pStyle w:val="paragraph"/>
        <w:numPr>
          <w:ilvl w:val="0"/>
          <w:numId w:val="11"/>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In any other case – the student is liable for the charge.</w:t>
      </w:r>
      <w:r w:rsidRPr="00AB414C">
        <w:rPr>
          <w:rStyle w:val="eop"/>
          <w:rFonts w:asciiTheme="majorHAnsi" w:hAnsiTheme="majorHAnsi" w:eastAsiaTheme="majorEastAsia" w:cstheme="majorHAnsi"/>
          <w:sz w:val="20"/>
          <w:szCs w:val="20"/>
        </w:rPr>
        <w:t> </w:t>
      </w:r>
    </w:p>
    <w:p w:rsidRPr="00AB414C" w:rsidR="005C76C2" w:rsidP="0055677B" w:rsidRDefault="005C76C2" w14:paraId="157256BF" w14:textId="01EE9605">
      <w:pPr>
        <w:pStyle w:val="paragraph"/>
        <w:spacing w:before="0" w:beforeAutospacing="0" w:after="0" w:afterAutospacing="0"/>
        <w:ind w:firstLine="45"/>
        <w:jc w:val="both"/>
        <w:textAlignment w:val="baseline"/>
        <w:rPr>
          <w:rFonts w:asciiTheme="majorHAnsi" w:hAnsiTheme="majorHAnsi" w:cstheme="majorHAnsi"/>
          <w:sz w:val="20"/>
          <w:szCs w:val="20"/>
        </w:rPr>
      </w:pPr>
    </w:p>
    <w:p w:rsidRPr="00AB414C" w:rsidR="005C76C2" w:rsidP="00251D7A" w:rsidRDefault="005C76C2" w14:paraId="5E76A5B1" w14:textId="77777777">
      <w:pPr>
        <w:pStyle w:val="paragraph"/>
        <w:numPr>
          <w:ilvl w:val="0"/>
          <w:numId w:val="11"/>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A student can only be charged for the Material and Services Charges once per calendar year.</w:t>
      </w:r>
      <w:r w:rsidRPr="00AB414C">
        <w:rPr>
          <w:rStyle w:val="eop"/>
          <w:rFonts w:asciiTheme="majorHAnsi" w:hAnsiTheme="majorHAnsi" w:eastAsiaTheme="majorEastAsia" w:cstheme="majorHAnsi"/>
          <w:sz w:val="20"/>
          <w:szCs w:val="20"/>
        </w:rPr>
        <w:t> </w:t>
      </w:r>
    </w:p>
    <w:p w:rsidRPr="00AB414C" w:rsidR="005C76C2" w:rsidP="0055677B" w:rsidRDefault="005C76C2" w14:paraId="08BF5C02" w14:textId="38FDFCC2">
      <w:pPr>
        <w:pStyle w:val="paragraph"/>
        <w:spacing w:before="0" w:beforeAutospacing="0" w:after="0" w:afterAutospacing="0"/>
        <w:ind w:firstLine="45"/>
        <w:jc w:val="both"/>
        <w:textAlignment w:val="baseline"/>
        <w:rPr>
          <w:rFonts w:asciiTheme="majorHAnsi" w:hAnsiTheme="majorHAnsi" w:cstheme="majorHAnsi"/>
          <w:sz w:val="20"/>
          <w:szCs w:val="20"/>
        </w:rPr>
      </w:pPr>
    </w:p>
    <w:p w:rsidR="00AB414C" w:rsidP="00251D7A" w:rsidRDefault="005C76C2" w14:paraId="4C2D6491" w14:textId="77777777">
      <w:pPr>
        <w:pStyle w:val="paragraph"/>
        <w:numPr>
          <w:ilvl w:val="0"/>
          <w:numId w:val="11"/>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Approved School Card holders are relieved from paying Material and Services Charges.</w:t>
      </w:r>
      <w:r w:rsidRPr="00AB414C">
        <w:rPr>
          <w:rStyle w:val="eop"/>
          <w:rFonts w:asciiTheme="majorHAnsi" w:hAnsiTheme="majorHAnsi" w:eastAsiaTheme="majorEastAsia" w:cstheme="majorHAnsi"/>
          <w:sz w:val="20"/>
          <w:szCs w:val="20"/>
        </w:rPr>
        <w:t> </w:t>
      </w:r>
    </w:p>
    <w:p w:rsidRPr="00AB414C" w:rsidR="005C76C2" w:rsidP="00AB414C" w:rsidRDefault="005C76C2" w14:paraId="239A4252" w14:textId="04B38881">
      <w:pPr>
        <w:pStyle w:val="paragraph"/>
        <w:spacing w:before="0" w:beforeAutospacing="0" w:after="0" w:afterAutospacing="0"/>
        <w:jc w:val="both"/>
        <w:textAlignment w:val="baseline"/>
        <w:rPr>
          <w:rFonts w:asciiTheme="majorHAnsi" w:hAnsiTheme="majorHAnsi" w:cstheme="majorHAnsi"/>
          <w:sz w:val="20"/>
          <w:szCs w:val="20"/>
        </w:rPr>
      </w:pPr>
    </w:p>
    <w:p w:rsidRPr="00AB414C" w:rsidR="00AB414C" w:rsidP="005C76C2" w:rsidRDefault="00AB414C" w14:paraId="09B7E3C1" w14:textId="77777777">
      <w:pPr>
        <w:pStyle w:val="paragraph"/>
        <w:spacing w:before="0" w:beforeAutospacing="0" w:after="0" w:afterAutospacing="0"/>
        <w:textAlignment w:val="baseline"/>
        <w:rPr>
          <w:rStyle w:val="normaltextrun"/>
          <w:rFonts w:asciiTheme="majorHAnsi" w:hAnsiTheme="majorHAnsi" w:eastAsiaTheme="majorEastAsia" w:cstheme="majorHAnsi"/>
          <w:b/>
          <w:bCs/>
          <w:i/>
          <w:iCs/>
          <w:sz w:val="20"/>
          <w:szCs w:val="20"/>
        </w:rPr>
      </w:pPr>
      <w:r w:rsidRPr="00AB414C">
        <w:rPr>
          <w:rFonts w:asciiTheme="majorHAnsi" w:hAnsiTheme="majorHAnsi" w:cstheme="majorHAnsi"/>
          <w:b/>
          <w:bCs/>
          <w:color w:val="C95A23"/>
          <w:sz w:val="20"/>
          <w:szCs w:val="20"/>
        </w:rPr>
        <w:t>Detail</w:t>
      </w:r>
      <w:r w:rsidRPr="00AB414C">
        <w:rPr>
          <w:rStyle w:val="normaltextrun"/>
          <w:rFonts w:asciiTheme="majorHAnsi" w:hAnsiTheme="majorHAnsi" w:eastAsiaTheme="majorEastAsia" w:cstheme="majorHAnsi"/>
          <w:b/>
          <w:bCs/>
          <w:i/>
          <w:iCs/>
          <w:sz w:val="20"/>
          <w:szCs w:val="20"/>
        </w:rPr>
        <w:t xml:space="preserve"> </w:t>
      </w:r>
    </w:p>
    <w:p w:rsidRPr="00AB414C" w:rsidR="005C76C2" w:rsidP="005C76C2" w:rsidRDefault="00AB414C" w14:paraId="68F54BA1" w14:textId="751266C3">
      <w:pPr>
        <w:pStyle w:val="paragraph"/>
        <w:spacing w:before="0" w:beforeAutospacing="0" w:after="0" w:afterAutospacing="0"/>
        <w:textAlignment w:val="baseline"/>
        <w:rPr>
          <w:rFonts w:asciiTheme="majorHAnsi" w:hAnsiTheme="majorHAnsi" w:eastAsiaTheme="majorEastAsia" w:cstheme="majorHAnsi"/>
          <w:b/>
          <w:bCs/>
          <w:i/>
          <w:iCs/>
          <w:sz w:val="20"/>
          <w:szCs w:val="20"/>
        </w:rPr>
      </w:pPr>
      <w:r w:rsidRPr="00AB414C">
        <w:rPr>
          <w:rFonts w:asciiTheme="majorHAnsi" w:hAnsiTheme="majorHAnsi" w:cstheme="majorHAnsi"/>
          <w:b/>
          <w:bCs/>
          <w:color w:val="C95A23"/>
          <w:sz w:val="20"/>
          <w:szCs w:val="20"/>
        </w:rPr>
        <w:t>Liability for debt-other charges</w:t>
      </w:r>
    </w:p>
    <w:p w:rsidRPr="00AB414C" w:rsidR="005C76C2" w:rsidP="005C76C2" w:rsidRDefault="005C76C2" w14:paraId="25635EA5" w14:textId="77777777">
      <w:pPr>
        <w:pStyle w:val="paragraph"/>
        <w:spacing w:before="0" w:beforeAutospacing="0" w:after="0" w:afterAutospacing="0"/>
        <w:jc w:val="both"/>
        <w:textAlignment w:val="baseline"/>
        <w:rPr>
          <w:rFonts w:asciiTheme="majorHAnsi" w:hAnsiTheme="majorHAnsi" w:cstheme="majorHAnsi"/>
          <w:sz w:val="20"/>
          <w:szCs w:val="20"/>
        </w:rPr>
      </w:pPr>
      <w:r w:rsidRPr="00AB414C">
        <w:rPr>
          <w:rStyle w:val="eop"/>
          <w:rFonts w:asciiTheme="majorHAnsi" w:hAnsiTheme="majorHAnsi" w:eastAsiaTheme="majorEastAsia" w:cstheme="majorHAnsi"/>
          <w:sz w:val="20"/>
          <w:szCs w:val="20"/>
        </w:rPr>
        <w:t> </w:t>
      </w:r>
    </w:p>
    <w:p w:rsidRPr="00AB414C" w:rsidR="005C76C2" w:rsidP="00251D7A" w:rsidRDefault="005C76C2" w14:paraId="70329CC8" w14:textId="1409E2B1">
      <w:pPr>
        <w:pStyle w:val="paragraph"/>
        <w:numPr>
          <w:ilvl w:val="0"/>
          <w:numId w:val="4"/>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 xml:space="preserve">Extra-curricular charges are legally recoverable if an agreement or commitment to pay has been entered into. The </w:t>
      </w:r>
      <w:r w:rsidRPr="00AB414C" w:rsidR="00E65609">
        <w:rPr>
          <w:rStyle w:val="normaltextrun"/>
          <w:rFonts w:asciiTheme="majorHAnsi" w:hAnsiTheme="majorHAnsi" w:eastAsiaTheme="majorEastAsia" w:cstheme="majorHAnsi"/>
          <w:sz w:val="20"/>
          <w:szCs w:val="20"/>
        </w:rPr>
        <w:t>extra-curricular</w:t>
      </w:r>
      <w:r w:rsidRPr="00AB414C">
        <w:rPr>
          <w:rStyle w:val="normaltextrun"/>
          <w:rFonts w:asciiTheme="majorHAnsi" w:hAnsiTheme="majorHAnsi" w:eastAsiaTheme="majorEastAsia" w:cstheme="majorHAnsi"/>
          <w:sz w:val="20"/>
          <w:szCs w:val="20"/>
        </w:rPr>
        <w:t xml:space="preserve"> charges must be confined to specific activities and consumable items that are not considered necessary for curricular activities that form part of the core activities in which students are required to participate. Therefore these charges are not part of the Material and Services Charges. </w:t>
      </w:r>
      <w:r w:rsidRPr="00AB414C">
        <w:rPr>
          <w:rStyle w:val="eop"/>
          <w:rFonts w:asciiTheme="majorHAnsi" w:hAnsiTheme="majorHAnsi" w:eastAsiaTheme="majorEastAsia" w:cstheme="majorHAnsi"/>
          <w:sz w:val="20"/>
          <w:szCs w:val="20"/>
        </w:rPr>
        <w:t> </w:t>
      </w:r>
    </w:p>
    <w:p w:rsidRPr="00AB414C" w:rsidR="005C76C2" w:rsidP="005C76C2" w:rsidRDefault="005C76C2" w14:paraId="60B59160" w14:textId="77777777">
      <w:pPr>
        <w:pStyle w:val="paragraph"/>
        <w:spacing w:before="0" w:beforeAutospacing="0" w:after="0" w:afterAutospacing="0"/>
        <w:jc w:val="both"/>
        <w:textAlignment w:val="baseline"/>
        <w:rPr>
          <w:rFonts w:asciiTheme="majorHAnsi" w:hAnsiTheme="majorHAnsi" w:cstheme="majorHAnsi"/>
          <w:sz w:val="20"/>
          <w:szCs w:val="20"/>
        </w:rPr>
      </w:pPr>
      <w:r w:rsidRPr="00AB414C">
        <w:rPr>
          <w:rStyle w:val="eop"/>
          <w:rFonts w:asciiTheme="majorHAnsi" w:hAnsiTheme="majorHAnsi" w:eastAsiaTheme="majorEastAsia" w:cstheme="majorHAnsi"/>
          <w:sz w:val="20"/>
          <w:szCs w:val="20"/>
        </w:rPr>
        <w:t> </w:t>
      </w:r>
    </w:p>
    <w:p w:rsidRPr="00AB414C" w:rsidR="005C76C2" w:rsidP="00251D7A" w:rsidRDefault="005C76C2" w14:paraId="3096FF4B" w14:textId="5EB9C2CE">
      <w:pPr>
        <w:pStyle w:val="paragraph"/>
        <w:numPr>
          <w:ilvl w:val="0"/>
          <w:numId w:val="4"/>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Approved School Card holders who have entered into an agreement with the school for these extra-curricular charges can also be legally pursued.</w:t>
      </w:r>
      <w:r w:rsidRPr="00AB414C">
        <w:rPr>
          <w:rStyle w:val="eop"/>
          <w:rFonts w:asciiTheme="majorHAnsi" w:hAnsiTheme="majorHAnsi" w:eastAsiaTheme="majorEastAsia" w:cstheme="majorHAnsi"/>
          <w:sz w:val="20"/>
          <w:szCs w:val="20"/>
        </w:rPr>
        <w:t> </w:t>
      </w:r>
    </w:p>
    <w:p w:rsidRPr="00AB414C" w:rsidR="005C76C2" w:rsidP="005C76C2" w:rsidRDefault="005C76C2" w14:paraId="2BCCBDE8" w14:textId="77777777">
      <w:pPr>
        <w:pStyle w:val="paragraph"/>
        <w:spacing w:before="0" w:beforeAutospacing="0" w:after="0" w:afterAutospacing="0"/>
        <w:jc w:val="both"/>
        <w:textAlignment w:val="baseline"/>
        <w:rPr>
          <w:rFonts w:asciiTheme="majorHAnsi" w:hAnsiTheme="majorHAnsi" w:cstheme="majorHAnsi"/>
          <w:sz w:val="20"/>
          <w:szCs w:val="20"/>
        </w:rPr>
      </w:pPr>
      <w:r w:rsidRPr="00AB414C">
        <w:rPr>
          <w:rStyle w:val="eop"/>
          <w:rFonts w:asciiTheme="majorHAnsi" w:hAnsiTheme="majorHAnsi" w:eastAsiaTheme="majorEastAsia" w:cstheme="majorHAnsi"/>
          <w:sz w:val="20"/>
          <w:szCs w:val="20"/>
        </w:rPr>
        <w:t> </w:t>
      </w:r>
    </w:p>
    <w:p w:rsidRPr="00AB414C" w:rsidR="00AB414C" w:rsidP="00AB414C" w:rsidRDefault="00AB414C" w14:paraId="56849ACC" w14:textId="790428C6">
      <w:pPr>
        <w:pStyle w:val="paragraph"/>
        <w:spacing w:before="0" w:beforeAutospacing="0" w:after="0" w:afterAutospacing="0"/>
        <w:textAlignment w:val="baseline"/>
        <w:rPr>
          <w:rFonts w:asciiTheme="majorHAnsi" w:hAnsiTheme="majorHAnsi" w:eastAsiaTheme="majorEastAsia" w:cstheme="majorHAnsi"/>
          <w:b/>
          <w:bCs/>
          <w:i/>
          <w:iCs/>
          <w:sz w:val="20"/>
          <w:szCs w:val="20"/>
        </w:rPr>
      </w:pPr>
      <w:r w:rsidRPr="00AB414C">
        <w:rPr>
          <w:rFonts w:asciiTheme="majorHAnsi" w:hAnsiTheme="majorHAnsi" w:cstheme="majorHAnsi"/>
          <w:b/>
          <w:bCs/>
          <w:color w:val="C95A23"/>
          <w:sz w:val="20"/>
          <w:szCs w:val="20"/>
        </w:rPr>
        <w:t>Invoicing</w:t>
      </w:r>
    </w:p>
    <w:p w:rsidRPr="00AB414C" w:rsidR="005C76C2" w:rsidP="005C76C2" w:rsidRDefault="005C76C2" w14:paraId="32E4085F" w14:textId="143DA286">
      <w:pPr>
        <w:pStyle w:val="paragraph"/>
        <w:spacing w:before="0" w:beforeAutospacing="0" w:after="0" w:afterAutospacing="0"/>
        <w:ind w:left="360" w:hanging="36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Persons liable for debts due to the Governing Council must have been provided with a compliant tax invoice from EDSAS finance.</w:t>
      </w:r>
      <w:r w:rsidRPr="00AB414C">
        <w:rPr>
          <w:rStyle w:val="eop"/>
          <w:rFonts w:asciiTheme="majorHAnsi" w:hAnsiTheme="majorHAnsi" w:eastAsiaTheme="majorEastAsia" w:cstheme="majorHAnsi"/>
          <w:sz w:val="20"/>
          <w:szCs w:val="20"/>
        </w:rPr>
        <w:t> </w:t>
      </w:r>
    </w:p>
    <w:p w:rsidR="00AB414C" w:rsidP="00AB414C" w:rsidRDefault="00AB414C" w14:paraId="4BF55745" w14:textId="7DFAB82A">
      <w:pPr>
        <w:pStyle w:val="paragraph"/>
        <w:spacing w:before="0" w:beforeAutospacing="0" w:after="0" w:afterAutospacing="0"/>
        <w:textAlignment w:val="baseline"/>
        <w:rPr>
          <w:rStyle w:val="eop"/>
          <w:rFonts w:asciiTheme="majorHAnsi" w:hAnsiTheme="majorHAnsi" w:eastAsiaTheme="majorEastAsia" w:cstheme="majorHAnsi"/>
          <w:sz w:val="20"/>
          <w:szCs w:val="20"/>
        </w:rPr>
      </w:pPr>
    </w:p>
    <w:p w:rsidRPr="00AB414C" w:rsidR="00AB414C" w:rsidP="00AB414C" w:rsidRDefault="00AB414C" w14:paraId="176E74CA" w14:textId="29C83F32">
      <w:pPr>
        <w:pStyle w:val="paragraph"/>
        <w:spacing w:before="0" w:beforeAutospacing="0" w:after="0" w:afterAutospacing="0"/>
        <w:textAlignment w:val="baseline"/>
        <w:rPr>
          <w:rFonts w:asciiTheme="majorHAnsi" w:hAnsiTheme="majorHAnsi" w:eastAsiaTheme="majorEastAsia" w:cstheme="majorHAnsi"/>
          <w:b/>
          <w:bCs/>
          <w:i/>
          <w:iCs/>
          <w:sz w:val="20"/>
          <w:szCs w:val="20"/>
        </w:rPr>
      </w:pPr>
      <w:r w:rsidRPr="00AB414C">
        <w:rPr>
          <w:rFonts w:asciiTheme="majorHAnsi" w:hAnsiTheme="majorHAnsi" w:cstheme="majorHAnsi"/>
          <w:b/>
          <w:bCs/>
          <w:color w:val="C95A23"/>
          <w:sz w:val="20"/>
          <w:szCs w:val="20"/>
        </w:rPr>
        <w:t>Instalment plans</w:t>
      </w:r>
    </w:p>
    <w:p w:rsidRPr="00AB414C" w:rsidR="005C76C2" w:rsidP="00AB414C" w:rsidRDefault="005C76C2" w14:paraId="04935C5A" w14:textId="05DDF252">
      <w:pPr>
        <w:pStyle w:val="paragraph"/>
        <w:spacing w:before="0" w:beforeAutospacing="0" w:after="0" w:afterAutospacing="0"/>
        <w:jc w:val="both"/>
        <w:textAlignment w:val="baseline"/>
        <w:rPr>
          <w:rFonts w:asciiTheme="majorHAnsi" w:hAnsiTheme="majorHAnsi" w:cstheme="majorHAnsi"/>
          <w:sz w:val="20"/>
          <w:szCs w:val="20"/>
        </w:rPr>
      </w:pPr>
    </w:p>
    <w:p w:rsidRPr="00AB414C" w:rsidR="005C76C2" w:rsidP="00251D7A" w:rsidRDefault="005C76C2" w14:paraId="244A8E29" w14:textId="77777777">
      <w:pPr>
        <w:pStyle w:val="paragraph"/>
        <w:numPr>
          <w:ilvl w:val="0"/>
          <w:numId w:val="5"/>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The Principal and the debtor must negotiate and sign a formal instalment agreement. The agreement must detail the amount and due date for each instalment.</w:t>
      </w:r>
      <w:r w:rsidRPr="00AB414C">
        <w:rPr>
          <w:rStyle w:val="eop"/>
          <w:rFonts w:asciiTheme="majorHAnsi" w:hAnsiTheme="majorHAnsi" w:eastAsiaTheme="majorEastAsia" w:cstheme="majorHAnsi"/>
          <w:sz w:val="20"/>
          <w:szCs w:val="20"/>
        </w:rPr>
        <w:t> </w:t>
      </w:r>
    </w:p>
    <w:p w:rsidRPr="00AB414C" w:rsidR="005C76C2" w:rsidP="005C76C2" w:rsidRDefault="005C76C2" w14:paraId="5B3C8DD7" w14:textId="77777777">
      <w:pPr>
        <w:pStyle w:val="paragraph"/>
        <w:spacing w:before="0" w:beforeAutospacing="0" w:after="0" w:afterAutospacing="0"/>
        <w:jc w:val="both"/>
        <w:textAlignment w:val="baseline"/>
        <w:rPr>
          <w:rFonts w:asciiTheme="majorHAnsi" w:hAnsiTheme="majorHAnsi" w:cstheme="majorHAnsi"/>
          <w:sz w:val="20"/>
          <w:szCs w:val="20"/>
        </w:rPr>
      </w:pPr>
      <w:r w:rsidRPr="00AB414C">
        <w:rPr>
          <w:rStyle w:val="eop"/>
          <w:rFonts w:asciiTheme="majorHAnsi" w:hAnsiTheme="majorHAnsi" w:eastAsiaTheme="majorEastAsia" w:cstheme="majorHAnsi"/>
          <w:sz w:val="20"/>
          <w:szCs w:val="20"/>
        </w:rPr>
        <w:t> </w:t>
      </w:r>
    </w:p>
    <w:p w:rsidRPr="00AB414C" w:rsidR="005C76C2" w:rsidP="00251D7A" w:rsidRDefault="005C76C2" w14:paraId="3D1A4DDE" w14:textId="77777777">
      <w:pPr>
        <w:pStyle w:val="paragraph"/>
        <w:numPr>
          <w:ilvl w:val="0"/>
          <w:numId w:val="5"/>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If the debtor defaults on an instalment payment, and fails to notify the school prior to this payment of any financial difficulty the school without further notice may cancel this agreement and legally pursue the debt.</w:t>
      </w:r>
      <w:r w:rsidRPr="00AB414C">
        <w:rPr>
          <w:rStyle w:val="eop"/>
          <w:rFonts w:asciiTheme="majorHAnsi" w:hAnsiTheme="majorHAnsi" w:eastAsiaTheme="majorEastAsia" w:cstheme="majorHAnsi"/>
          <w:sz w:val="20"/>
          <w:szCs w:val="20"/>
        </w:rPr>
        <w:t> </w:t>
      </w:r>
    </w:p>
    <w:p w:rsidRPr="00AB414C" w:rsidR="005C76C2" w:rsidP="005C76C2" w:rsidRDefault="005C76C2" w14:paraId="352A128B" w14:textId="77777777">
      <w:pPr>
        <w:pStyle w:val="paragraph"/>
        <w:spacing w:before="0" w:beforeAutospacing="0" w:after="0" w:afterAutospacing="0"/>
        <w:textAlignment w:val="baseline"/>
        <w:rPr>
          <w:rFonts w:asciiTheme="majorHAnsi" w:hAnsiTheme="majorHAnsi" w:cstheme="majorHAnsi"/>
          <w:sz w:val="20"/>
          <w:szCs w:val="20"/>
        </w:rPr>
      </w:pPr>
      <w:r w:rsidRPr="00AB414C">
        <w:rPr>
          <w:rStyle w:val="eop"/>
          <w:rFonts w:asciiTheme="majorHAnsi" w:hAnsiTheme="majorHAnsi" w:eastAsiaTheme="majorEastAsia" w:cstheme="majorHAnsi"/>
          <w:sz w:val="20"/>
          <w:szCs w:val="20"/>
        </w:rPr>
        <w:t> </w:t>
      </w:r>
    </w:p>
    <w:p w:rsidRPr="00AB414C" w:rsidR="00AB414C" w:rsidP="00AB414C" w:rsidRDefault="00AB414C" w14:paraId="2EFEDDDB" w14:textId="7D699E84">
      <w:pPr>
        <w:pStyle w:val="paragraph"/>
        <w:spacing w:before="0" w:beforeAutospacing="0" w:after="0" w:afterAutospacing="0"/>
        <w:textAlignment w:val="baseline"/>
        <w:rPr>
          <w:rFonts w:asciiTheme="majorHAnsi" w:hAnsiTheme="majorHAnsi" w:eastAsiaTheme="majorEastAsia" w:cstheme="majorHAnsi"/>
          <w:b/>
          <w:bCs/>
          <w:i/>
          <w:iCs/>
          <w:sz w:val="20"/>
          <w:szCs w:val="20"/>
        </w:rPr>
      </w:pPr>
      <w:r>
        <w:rPr>
          <w:rFonts w:asciiTheme="majorHAnsi" w:hAnsiTheme="majorHAnsi" w:cstheme="majorHAnsi"/>
          <w:b/>
          <w:bCs/>
          <w:color w:val="C95A23"/>
          <w:sz w:val="20"/>
          <w:szCs w:val="20"/>
        </w:rPr>
        <w:lastRenderedPageBreak/>
        <w:t>Amount Recoverable-Materials and Services Charges</w:t>
      </w:r>
    </w:p>
    <w:p w:rsidRPr="00AB414C" w:rsidR="005C76C2" w:rsidP="00B42464" w:rsidRDefault="005C76C2" w14:paraId="3053FA3C" w14:textId="77777777">
      <w:pPr>
        <w:pStyle w:val="paragraph"/>
        <w:spacing w:before="0" w:beforeAutospacing="0" w:after="0" w:afterAutospacing="0"/>
        <w:jc w:val="both"/>
        <w:textAlignment w:val="baseline"/>
        <w:rPr>
          <w:rFonts w:asciiTheme="majorHAnsi" w:hAnsiTheme="majorHAnsi" w:cstheme="majorHAnsi"/>
          <w:sz w:val="20"/>
          <w:szCs w:val="20"/>
        </w:rPr>
      </w:pPr>
      <w:r w:rsidRPr="00AB414C">
        <w:rPr>
          <w:rStyle w:val="eop"/>
          <w:rFonts w:asciiTheme="majorHAnsi" w:hAnsiTheme="majorHAnsi" w:eastAsiaTheme="majorEastAsia" w:cstheme="majorHAnsi"/>
          <w:sz w:val="20"/>
          <w:szCs w:val="20"/>
        </w:rPr>
        <w:t> </w:t>
      </w:r>
    </w:p>
    <w:p w:rsidRPr="00AB414C" w:rsidR="005C76C2" w:rsidP="00251D7A" w:rsidRDefault="005C76C2" w14:paraId="20B3ABA9" w14:textId="59170484">
      <w:pPr>
        <w:pStyle w:val="paragraph"/>
        <w:numPr>
          <w:ilvl w:val="0"/>
          <w:numId w:val="10"/>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The legislation for Materials and Services Charges allows schools to recover a ‘standard sum’ for second</w:t>
      </w:r>
      <w:r w:rsidRPr="002549B9">
        <w:rPr>
          <w:rStyle w:val="normaltextrun"/>
          <w:rFonts w:asciiTheme="majorHAnsi" w:hAnsiTheme="majorHAnsi" w:eastAsiaTheme="majorEastAsia" w:cstheme="majorHAnsi"/>
          <w:sz w:val="20"/>
          <w:szCs w:val="20"/>
        </w:rPr>
        <w:t>ary students for</w:t>
      </w:r>
      <w:r w:rsidRPr="002549B9">
        <w:rPr>
          <w:rStyle w:val="normaltextrun"/>
          <w:rFonts w:asciiTheme="majorHAnsi" w:hAnsiTheme="majorHAnsi" w:eastAsiaTheme="majorEastAsia" w:cstheme="majorHAnsi"/>
          <w:iCs/>
          <w:sz w:val="20"/>
          <w:szCs w:val="20"/>
        </w:rPr>
        <w:t xml:space="preserve"> </w:t>
      </w:r>
      <w:r w:rsidRPr="002549B9" w:rsidR="002549B9">
        <w:rPr>
          <w:rStyle w:val="normaltextrun"/>
          <w:rFonts w:asciiTheme="majorHAnsi" w:hAnsiTheme="majorHAnsi" w:eastAsiaTheme="majorEastAsia" w:cstheme="majorHAnsi"/>
          <w:iCs/>
          <w:sz w:val="20"/>
          <w:szCs w:val="20"/>
        </w:rPr>
        <w:t>the applicable school year.</w:t>
      </w:r>
      <w:r w:rsidRPr="00AB414C">
        <w:rPr>
          <w:rStyle w:val="eop"/>
          <w:rFonts w:asciiTheme="majorHAnsi" w:hAnsiTheme="majorHAnsi" w:eastAsiaTheme="majorEastAsia" w:cstheme="majorHAnsi"/>
          <w:sz w:val="20"/>
          <w:szCs w:val="20"/>
        </w:rPr>
        <w:t> </w:t>
      </w:r>
    </w:p>
    <w:p w:rsidRPr="00AB414C" w:rsidR="005C76C2" w:rsidP="0055677B" w:rsidRDefault="005C76C2" w14:paraId="27CD4066" w14:textId="699C2523">
      <w:pPr>
        <w:pStyle w:val="paragraph"/>
        <w:spacing w:before="0" w:beforeAutospacing="0" w:after="0" w:afterAutospacing="0"/>
        <w:ind w:left="45"/>
        <w:jc w:val="both"/>
        <w:textAlignment w:val="baseline"/>
        <w:rPr>
          <w:rFonts w:asciiTheme="majorHAnsi" w:hAnsiTheme="majorHAnsi" w:cstheme="majorHAnsi"/>
          <w:sz w:val="20"/>
          <w:szCs w:val="20"/>
        </w:rPr>
      </w:pPr>
    </w:p>
    <w:p w:rsidRPr="00AB414C" w:rsidR="005C76C2" w:rsidP="00251D7A" w:rsidRDefault="005C76C2" w14:paraId="082C3FE8" w14:textId="14B754B5">
      <w:pPr>
        <w:pStyle w:val="paragraph"/>
        <w:numPr>
          <w:ilvl w:val="0"/>
          <w:numId w:val="10"/>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The standard sum is indexed each year by the June quarter of the City of Adelaide CPI. A circular is distributed annually by D</w:t>
      </w:r>
      <w:r w:rsidR="0094761C">
        <w:rPr>
          <w:rStyle w:val="normaltextrun"/>
          <w:rFonts w:asciiTheme="majorHAnsi" w:hAnsiTheme="majorHAnsi" w:eastAsiaTheme="majorEastAsia" w:cstheme="majorHAnsi"/>
          <w:sz w:val="20"/>
          <w:szCs w:val="20"/>
        </w:rPr>
        <w:t>fE</w:t>
      </w:r>
      <w:r w:rsidRPr="00AB414C">
        <w:rPr>
          <w:rStyle w:val="normaltextrun"/>
          <w:rFonts w:asciiTheme="majorHAnsi" w:hAnsiTheme="majorHAnsi" w:eastAsiaTheme="majorEastAsia" w:cstheme="majorHAnsi"/>
          <w:sz w:val="20"/>
          <w:szCs w:val="20"/>
        </w:rPr>
        <w:t xml:space="preserve"> with the calculated legally enforceable ‘standard sum’ amounts for the following year.</w:t>
      </w:r>
      <w:r w:rsidRPr="00AB414C">
        <w:rPr>
          <w:rStyle w:val="eop"/>
          <w:rFonts w:asciiTheme="majorHAnsi" w:hAnsiTheme="majorHAnsi" w:eastAsiaTheme="majorEastAsia" w:cstheme="majorHAnsi"/>
          <w:sz w:val="20"/>
          <w:szCs w:val="20"/>
        </w:rPr>
        <w:t> </w:t>
      </w:r>
    </w:p>
    <w:p w:rsidRPr="00AB414C" w:rsidR="005C76C2" w:rsidP="0055677B" w:rsidRDefault="005C76C2" w14:paraId="249C5943" w14:textId="26499518">
      <w:pPr>
        <w:pStyle w:val="paragraph"/>
        <w:spacing w:before="0" w:beforeAutospacing="0" w:after="0" w:afterAutospacing="0"/>
        <w:ind w:left="405"/>
        <w:jc w:val="both"/>
        <w:textAlignment w:val="baseline"/>
        <w:rPr>
          <w:rFonts w:asciiTheme="majorHAnsi" w:hAnsiTheme="majorHAnsi" w:cstheme="majorHAnsi"/>
          <w:sz w:val="20"/>
          <w:szCs w:val="20"/>
        </w:rPr>
      </w:pPr>
    </w:p>
    <w:p w:rsidRPr="00AB414C" w:rsidR="005C76C2" w:rsidP="00251D7A" w:rsidRDefault="005C76C2" w14:paraId="1D1918BD" w14:textId="6FE98A57">
      <w:pPr>
        <w:pStyle w:val="paragraph"/>
        <w:numPr>
          <w:ilvl w:val="0"/>
          <w:numId w:val="10"/>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In addition the legislation states that, on application by the School Council the Chief Executive can approve an amount greater than the ‘standard sum’. This amount is known as the ‘prescribed sum’.</w:t>
      </w:r>
      <w:r w:rsidRPr="00AB414C">
        <w:rPr>
          <w:rStyle w:val="eop"/>
          <w:rFonts w:asciiTheme="majorHAnsi" w:hAnsiTheme="majorHAnsi" w:eastAsiaTheme="majorEastAsia" w:cstheme="majorHAnsi"/>
          <w:sz w:val="20"/>
          <w:szCs w:val="20"/>
        </w:rPr>
        <w:t> </w:t>
      </w:r>
    </w:p>
    <w:p w:rsidRPr="00AB414C" w:rsidR="005C76C2" w:rsidP="0055677B" w:rsidRDefault="005C76C2" w14:paraId="66D6C361" w14:textId="6D6D1687">
      <w:pPr>
        <w:pStyle w:val="paragraph"/>
        <w:spacing w:before="0" w:beforeAutospacing="0" w:after="0" w:afterAutospacing="0"/>
        <w:ind w:left="45"/>
        <w:jc w:val="both"/>
        <w:textAlignment w:val="baseline"/>
        <w:rPr>
          <w:rFonts w:asciiTheme="majorHAnsi" w:hAnsiTheme="majorHAnsi" w:cstheme="majorHAnsi"/>
          <w:sz w:val="20"/>
          <w:szCs w:val="20"/>
        </w:rPr>
      </w:pPr>
    </w:p>
    <w:p w:rsidR="00A46CA9" w:rsidP="00251D7A" w:rsidRDefault="005C76C2" w14:paraId="7AD5847C" w14:textId="0D061AAE">
      <w:pPr>
        <w:pStyle w:val="paragraph"/>
        <w:numPr>
          <w:ilvl w:val="0"/>
          <w:numId w:val="10"/>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In order for approval to be given by</w:t>
      </w:r>
      <w:r w:rsidR="008C60A5">
        <w:rPr>
          <w:rStyle w:val="normaltextrun"/>
          <w:rFonts w:asciiTheme="majorHAnsi" w:hAnsiTheme="majorHAnsi" w:eastAsiaTheme="majorEastAsia" w:cstheme="majorHAnsi"/>
          <w:sz w:val="20"/>
          <w:szCs w:val="20"/>
        </w:rPr>
        <w:t xml:space="preserve"> the Chief Executive, the Governing</w:t>
      </w:r>
      <w:r w:rsidRPr="00AB414C">
        <w:rPr>
          <w:rStyle w:val="normaltextrun"/>
          <w:rFonts w:asciiTheme="majorHAnsi" w:hAnsiTheme="majorHAnsi" w:eastAsiaTheme="majorEastAsia" w:cstheme="majorHAnsi"/>
          <w:sz w:val="20"/>
          <w:szCs w:val="20"/>
        </w:rPr>
        <w:t xml:space="preserve"> Council must demonstrate that they have undertaken a poll of parents affected by the increase, and that a majority of the respondents agreed to the ‘prescribed sum’.</w:t>
      </w:r>
      <w:r w:rsidRPr="00AB414C">
        <w:rPr>
          <w:rStyle w:val="eop"/>
          <w:rFonts w:asciiTheme="majorHAnsi" w:hAnsiTheme="majorHAnsi" w:eastAsiaTheme="majorEastAsia" w:cstheme="majorHAnsi"/>
          <w:sz w:val="20"/>
          <w:szCs w:val="20"/>
        </w:rPr>
        <w:t> </w:t>
      </w:r>
    </w:p>
    <w:p w:rsidR="00A46CA9" w:rsidP="0055677B" w:rsidRDefault="00A46CA9" w14:paraId="34BADA1A" w14:textId="77777777">
      <w:pPr>
        <w:pStyle w:val="paragraph"/>
        <w:spacing w:before="0" w:beforeAutospacing="0" w:after="0" w:afterAutospacing="0"/>
        <w:jc w:val="both"/>
        <w:textAlignment w:val="baseline"/>
        <w:rPr>
          <w:rFonts w:asciiTheme="majorHAnsi" w:hAnsiTheme="majorHAnsi" w:cstheme="majorHAnsi"/>
          <w:sz w:val="20"/>
          <w:szCs w:val="20"/>
        </w:rPr>
      </w:pPr>
    </w:p>
    <w:p w:rsidR="00A46CA9" w:rsidP="00251D7A" w:rsidRDefault="00A46CA9" w14:paraId="695429BC" w14:textId="3E3A2C66">
      <w:pPr>
        <w:pStyle w:val="paragraph"/>
        <w:numPr>
          <w:ilvl w:val="0"/>
          <w:numId w:val="10"/>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The</w:t>
      </w:r>
      <w:r w:rsidRPr="00AB414C" w:rsidR="005C76C2">
        <w:rPr>
          <w:rStyle w:val="normaltextrun"/>
          <w:rFonts w:asciiTheme="majorHAnsi" w:hAnsiTheme="majorHAnsi" w:eastAsiaTheme="majorEastAsia" w:cstheme="majorHAnsi"/>
          <w:sz w:val="20"/>
          <w:szCs w:val="20"/>
        </w:rPr>
        <w:t xml:space="preserve"> ‘prescribed sum’ does not apply to approved School Card holders. The gap between the School Card Grant and the prescribed sum is considered voluntary and cannot be legally pursued.</w:t>
      </w:r>
      <w:r w:rsidRPr="00AB414C" w:rsidR="005C76C2">
        <w:rPr>
          <w:rStyle w:val="eop"/>
          <w:rFonts w:asciiTheme="majorHAnsi" w:hAnsiTheme="majorHAnsi" w:eastAsiaTheme="majorEastAsia" w:cstheme="majorHAnsi"/>
          <w:sz w:val="20"/>
          <w:szCs w:val="20"/>
        </w:rPr>
        <w:t> </w:t>
      </w:r>
    </w:p>
    <w:p w:rsidR="00A46CA9" w:rsidP="0055677B" w:rsidRDefault="00A46CA9" w14:paraId="7E3EB7FA" w14:textId="77777777">
      <w:pPr>
        <w:pStyle w:val="paragraph"/>
        <w:spacing w:before="0" w:beforeAutospacing="0" w:after="0" w:afterAutospacing="0"/>
        <w:jc w:val="both"/>
        <w:textAlignment w:val="baseline"/>
        <w:rPr>
          <w:rFonts w:asciiTheme="majorHAnsi" w:hAnsiTheme="majorHAnsi" w:cstheme="majorHAnsi"/>
          <w:sz w:val="20"/>
          <w:szCs w:val="20"/>
        </w:rPr>
      </w:pPr>
    </w:p>
    <w:p w:rsidRPr="00AB414C" w:rsidR="005C76C2" w:rsidP="00251D7A" w:rsidRDefault="005C76C2" w14:paraId="308BFADC" w14:textId="58C61ED1">
      <w:pPr>
        <w:pStyle w:val="paragraph"/>
        <w:numPr>
          <w:ilvl w:val="0"/>
          <w:numId w:val="10"/>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The school must have complied with the Materials and Services Charges legislation and Administrative Instructions and Guidelines.</w:t>
      </w:r>
      <w:r w:rsidRPr="00AB414C">
        <w:rPr>
          <w:rStyle w:val="eop"/>
          <w:rFonts w:asciiTheme="majorHAnsi" w:hAnsiTheme="majorHAnsi" w:eastAsiaTheme="majorEastAsia" w:cstheme="majorHAnsi"/>
          <w:sz w:val="20"/>
          <w:szCs w:val="20"/>
        </w:rPr>
        <w:t> </w:t>
      </w:r>
    </w:p>
    <w:p w:rsidR="005C76C2" w:rsidP="005C76C2" w:rsidRDefault="005C76C2" w14:paraId="0523947B" w14:textId="47C77E38">
      <w:pPr>
        <w:pStyle w:val="paragraph"/>
        <w:spacing w:before="0" w:beforeAutospacing="0" w:after="0" w:afterAutospacing="0"/>
        <w:jc w:val="both"/>
        <w:textAlignment w:val="baseline"/>
        <w:rPr>
          <w:rStyle w:val="eop"/>
          <w:rFonts w:asciiTheme="majorHAnsi" w:hAnsiTheme="majorHAnsi" w:eastAsiaTheme="majorEastAsia" w:cstheme="majorHAnsi"/>
          <w:sz w:val="20"/>
          <w:szCs w:val="20"/>
        </w:rPr>
      </w:pPr>
    </w:p>
    <w:p w:rsidRPr="00AB414C" w:rsidR="00AB414C" w:rsidP="00AB414C" w:rsidRDefault="00AB414C" w14:paraId="4B41FA11" w14:textId="05FAA3DB">
      <w:pPr>
        <w:pStyle w:val="paragraph"/>
        <w:spacing w:before="0" w:beforeAutospacing="0" w:after="0" w:afterAutospacing="0"/>
        <w:textAlignment w:val="baseline"/>
        <w:rPr>
          <w:rFonts w:asciiTheme="majorHAnsi" w:hAnsiTheme="majorHAnsi" w:eastAsiaTheme="majorEastAsia" w:cstheme="majorHAnsi"/>
          <w:b/>
          <w:bCs/>
          <w:i/>
          <w:iCs/>
          <w:sz w:val="20"/>
          <w:szCs w:val="20"/>
        </w:rPr>
      </w:pPr>
      <w:r>
        <w:rPr>
          <w:rFonts w:asciiTheme="majorHAnsi" w:hAnsiTheme="majorHAnsi" w:cstheme="majorHAnsi"/>
          <w:b/>
          <w:bCs/>
          <w:color w:val="C95A23"/>
          <w:sz w:val="20"/>
          <w:szCs w:val="20"/>
        </w:rPr>
        <w:t>Amount Recoverable-Other Charges</w:t>
      </w:r>
    </w:p>
    <w:p w:rsidRPr="00AB414C" w:rsidR="005C76C2" w:rsidP="005C76C2" w:rsidRDefault="005C76C2" w14:paraId="4C17B649" w14:textId="7B6CCB9E">
      <w:pPr>
        <w:pStyle w:val="paragraph"/>
        <w:spacing w:before="0" w:beforeAutospacing="0" w:after="0" w:afterAutospacing="0"/>
        <w:jc w:val="both"/>
        <w:textAlignment w:val="baseline"/>
        <w:rPr>
          <w:rFonts w:asciiTheme="majorHAnsi" w:hAnsiTheme="majorHAnsi" w:cstheme="majorHAnsi"/>
          <w:sz w:val="20"/>
          <w:szCs w:val="20"/>
        </w:rPr>
      </w:pPr>
      <w:r w:rsidRPr="00AB414C">
        <w:rPr>
          <w:rStyle w:val="eop"/>
          <w:rFonts w:asciiTheme="majorHAnsi" w:hAnsiTheme="majorHAnsi" w:eastAsiaTheme="majorEastAsia" w:cstheme="majorHAnsi"/>
          <w:sz w:val="20"/>
          <w:szCs w:val="20"/>
        </w:rPr>
        <w:t> </w:t>
      </w:r>
    </w:p>
    <w:p w:rsidRPr="00572110" w:rsidR="005C76C2" w:rsidP="00F92007" w:rsidRDefault="005C76C2" w14:paraId="44B8DD0B" w14:textId="1BE00750">
      <w:pPr>
        <w:pStyle w:val="paragraph"/>
        <w:spacing w:before="0" w:beforeAutospacing="0" w:after="0" w:afterAutospacing="0"/>
        <w:jc w:val="both"/>
        <w:textAlignment w:val="baseline"/>
        <w:rPr>
          <w:rStyle w:val="eop"/>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The amount that has been agreed is the legally recoverable amount. The school must have a copy of the agreement as signed by the debtor.</w:t>
      </w:r>
      <w:r w:rsidRPr="00AB414C">
        <w:rPr>
          <w:rStyle w:val="eop"/>
          <w:rFonts w:asciiTheme="majorHAnsi" w:hAnsiTheme="majorHAnsi" w:eastAsiaTheme="majorEastAsia" w:cstheme="majorHAnsi"/>
          <w:sz w:val="20"/>
          <w:szCs w:val="20"/>
        </w:rPr>
        <w:t> </w:t>
      </w:r>
    </w:p>
    <w:p w:rsidRPr="00AB414C" w:rsidR="00572110" w:rsidP="00572110" w:rsidRDefault="00572110" w14:paraId="7C853F6E" w14:textId="77777777">
      <w:pPr>
        <w:pStyle w:val="paragraph"/>
        <w:spacing w:before="0" w:beforeAutospacing="0" w:after="0" w:afterAutospacing="0"/>
        <w:jc w:val="both"/>
        <w:textAlignment w:val="baseline"/>
        <w:rPr>
          <w:rFonts w:asciiTheme="majorHAnsi" w:hAnsiTheme="majorHAnsi" w:cstheme="majorHAnsi"/>
          <w:sz w:val="20"/>
          <w:szCs w:val="20"/>
        </w:rPr>
      </w:pPr>
    </w:p>
    <w:p w:rsidRPr="00AB414C" w:rsidR="00572110" w:rsidP="00572110" w:rsidRDefault="00572110" w14:paraId="1433A224" w14:textId="78143721">
      <w:pPr>
        <w:pStyle w:val="paragraph"/>
        <w:spacing w:before="0" w:beforeAutospacing="0" w:after="0" w:afterAutospacing="0"/>
        <w:textAlignment w:val="baseline"/>
        <w:rPr>
          <w:rFonts w:asciiTheme="majorHAnsi" w:hAnsiTheme="majorHAnsi" w:eastAsiaTheme="majorEastAsia" w:cstheme="majorHAnsi"/>
          <w:b/>
          <w:bCs/>
          <w:i/>
          <w:iCs/>
          <w:sz w:val="20"/>
          <w:szCs w:val="20"/>
        </w:rPr>
      </w:pPr>
      <w:r>
        <w:rPr>
          <w:rFonts w:asciiTheme="majorHAnsi" w:hAnsiTheme="majorHAnsi" w:cstheme="majorHAnsi"/>
          <w:b/>
          <w:bCs/>
          <w:color w:val="C95A23"/>
          <w:sz w:val="20"/>
          <w:szCs w:val="20"/>
        </w:rPr>
        <w:t>Recovery Action-Materials and Services Charges</w:t>
      </w:r>
    </w:p>
    <w:p w:rsidRPr="00AB414C" w:rsidR="005C76C2" w:rsidP="005C76C2" w:rsidRDefault="005C76C2" w14:paraId="052256C9" w14:textId="3A93ED7E">
      <w:pPr>
        <w:pStyle w:val="paragraph"/>
        <w:spacing w:before="0" w:beforeAutospacing="0" w:after="0" w:afterAutospacing="0"/>
        <w:jc w:val="both"/>
        <w:textAlignment w:val="baseline"/>
        <w:rPr>
          <w:rFonts w:asciiTheme="majorHAnsi" w:hAnsiTheme="majorHAnsi" w:cstheme="majorHAnsi"/>
          <w:sz w:val="20"/>
          <w:szCs w:val="20"/>
        </w:rPr>
      </w:pPr>
      <w:r w:rsidRPr="00AB414C">
        <w:rPr>
          <w:rStyle w:val="eop"/>
          <w:rFonts w:asciiTheme="majorHAnsi" w:hAnsiTheme="majorHAnsi" w:eastAsiaTheme="majorEastAsia" w:cstheme="majorHAnsi"/>
          <w:sz w:val="20"/>
          <w:szCs w:val="20"/>
        </w:rPr>
        <w:t> </w:t>
      </w:r>
    </w:p>
    <w:p w:rsidRPr="00AB414C" w:rsidR="005C76C2" w:rsidP="00251D7A" w:rsidRDefault="005C76C2" w14:paraId="11681418" w14:textId="77777777">
      <w:pPr>
        <w:pStyle w:val="paragraph"/>
        <w:numPr>
          <w:ilvl w:val="0"/>
          <w:numId w:val="9"/>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The Finance Officer is required to ensure that all invoices outstanding are accurately recorded and maintained within the Accounts Receivable module of EDSAS finance. </w:t>
      </w:r>
      <w:r w:rsidRPr="00AB414C">
        <w:rPr>
          <w:rStyle w:val="eop"/>
          <w:rFonts w:asciiTheme="majorHAnsi" w:hAnsiTheme="majorHAnsi" w:eastAsiaTheme="majorEastAsia" w:cstheme="majorHAnsi"/>
          <w:sz w:val="20"/>
          <w:szCs w:val="20"/>
        </w:rPr>
        <w:t> </w:t>
      </w:r>
    </w:p>
    <w:p w:rsidRPr="00AB414C" w:rsidR="005C76C2" w:rsidP="0055677B" w:rsidRDefault="005C76C2" w14:paraId="60D7A399" w14:textId="19EEA4C7">
      <w:pPr>
        <w:pStyle w:val="paragraph"/>
        <w:spacing w:before="0" w:beforeAutospacing="0" w:after="0" w:afterAutospacing="0"/>
        <w:ind w:left="45"/>
        <w:jc w:val="both"/>
        <w:textAlignment w:val="baseline"/>
        <w:rPr>
          <w:rFonts w:asciiTheme="majorHAnsi" w:hAnsiTheme="majorHAnsi" w:cstheme="majorHAnsi"/>
          <w:sz w:val="20"/>
          <w:szCs w:val="20"/>
        </w:rPr>
      </w:pPr>
    </w:p>
    <w:p w:rsidRPr="00AB414C" w:rsidR="005C76C2" w:rsidP="00251D7A" w:rsidRDefault="005C76C2" w14:paraId="4BAC1E57" w14:textId="77777777">
      <w:pPr>
        <w:pStyle w:val="paragraph"/>
        <w:numPr>
          <w:ilvl w:val="0"/>
          <w:numId w:val="9"/>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The Finance Officer must document all steps undertaken by the school to recover the debt. This includes recording the dates that invoices and statements were distributed, and/or phone calls and letters that have been sent to debtors. </w:t>
      </w:r>
      <w:r w:rsidRPr="00AB414C">
        <w:rPr>
          <w:rStyle w:val="eop"/>
          <w:rFonts w:asciiTheme="majorHAnsi" w:hAnsiTheme="majorHAnsi" w:eastAsiaTheme="majorEastAsia" w:cstheme="majorHAnsi"/>
          <w:sz w:val="20"/>
          <w:szCs w:val="20"/>
        </w:rPr>
        <w:t> </w:t>
      </w:r>
    </w:p>
    <w:p w:rsidRPr="00AB414C" w:rsidR="005C76C2" w:rsidP="0055677B" w:rsidRDefault="005C76C2" w14:paraId="2514CFD1" w14:textId="73343869">
      <w:pPr>
        <w:pStyle w:val="paragraph"/>
        <w:spacing w:before="0" w:beforeAutospacing="0" w:after="0" w:afterAutospacing="0"/>
        <w:ind w:left="45"/>
        <w:jc w:val="both"/>
        <w:textAlignment w:val="baseline"/>
        <w:rPr>
          <w:rFonts w:asciiTheme="majorHAnsi" w:hAnsiTheme="majorHAnsi" w:cstheme="majorHAnsi"/>
          <w:sz w:val="20"/>
          <w:szCs w:val="20"/>
        </w:rPr>
      </w:pPr>
    </w:p>
    <w:p w:rsidRPr="00AB414C" w:rsidR="005C76C2" w:rsidP="00251D7A" w:rsidRDefault="005C76C2" w14:paraId="2A754118" w14:textId="77777777">
      <w:pPr>
        <w:pStyle w:val="paragraph"/>
        <w:numPr>
          <w:ilvl w:val="0"/>
          <w:numId w:val="9"/>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For all outstanding debts a statement must be issued to all persons liable for the Charge prior to end of term 1.  A reasonable period of time must be given between the first and final statement.</w:t>
      </w:r>
      <w:r w:rsidRPr="00AB414C">
        <w:rPr>
          <w:rStyle w:val="eop"/>
          <w:rFonts w:asciiTheme="majorHAnsi" w:hAnsiTheme="majorHAnsi" w:eastAsiaTheme="majorEastAsia" w:cstheme="majorHAnsi"/>
          <w:sz w:val="20"/>
          <w:szCs w:val="20"/>
        </w:rPr>
        <w:t> </w:t>
      </w:r>
    </w:p>
    <w:p w:rsidRPr="00AB414C" w:rsidR="005C76C2" w:rsidP="0055677B" w:rsidRDefault="005C76C2" w14:paraId="6F4F0A16" w14:textId="35651758">
      <w:pPr>
        <w:pStyle w:val="paragraph"/>
        <w:spacing w:before="0" w:beforeAutospacing="0" w:after="0" w:afterAutospacing="0"/>
        <w:ind w:left="45"/>
        <w:jc w:val="both"/>
        <w:textAlignment w:val="baseline"/>
        <w:rPr>
          <w:rFonts w:asciiTheme="majorHAnsi" w:hAnsiTheme="majorHAnsi" w:cstheme="majorHAnsi"/>
          <w:sz w:val="20"/>
          <w:szCs w:val="20"/>
        </w:rPr>
      </w:pPr>
    </w:p>
    <w:p w:rsidRPr="00AB414C" w:rsidR="005C76C2" w:rsidP="00251D7A" w:rsidRDefault="005C76C2" w14:paraId="4642DC10" w14:textId="50D2D4EB">
      <w:pPr>
        <w:pStyle w:val="paragraph"/>
        <w:numPr>
          <w:ilvl w:val="0"/>
          <w:numId w:val="9"/>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For all outstanding debts</w:t>
      </w:r>
      <w:r w:rsidR="00B10E4B">
        <w:rPr>
          <w:rStyle w:val="normaltextrun"/>
          <w:rFonts w:asciiTheme="majorHAnsi" w:hAnsiTheme="majorHAnsi" w:eastAsiaTheme="majorEastAsia" w:cstheme="majorHAnsi"/>
          <w:sz w:val="20"/>
          <w:szCs w:val="20"/>
        </w:rPr>
        <w:t xml:space="preserve"> a final statement (</w:t>
      </w:r>
      <w:r w:rsidRPr="00AB414C">
        <w:rPr>
          <w:rStyle w:val="normaltextrun"/>
          <w:rFonts w:asciiTheme="majorHAnsi" w:hAnsiTheme="majorHAnsi" w:eastAsiaTheme="majorEastAsia" w:cstheme="majorHAnsi"/>
          <w:sz w:val="20"/>
          <w:szCs w:val="20"/>
        </w:rPr>
        <w:t>final notice) must be issued to all persons liable for the charge. This statement must state “further action will be taken if this account remains outstanding after a period of no less than 14 days.” </w:t>
      </w:r>
      <w:r w:rsidRPr="00AB414C">
        <w:rPr>
          <w:rStyle w:val="eop"/>
          <w:rFonts w:asciiTheme="majorHAnsi" w:hAnsiTheme="majorHAnsi" w:eastAsiaTheme="majorEastAsia" w:cstheme="majorHAnsi"/>
          <w:sz w:val="20"/>
          <w:szCs w:val="20"/>
        </w:rPr>
        <w:t> </w:t>
      </w:r>
    </w:p>
    <w:p w:rsidRPr="00AB414C" w:rsidR="005C76C2" w:rsidP="0055677B" w:rsidRDefault="005C76C2" w14:paraId="0E012536" w14:textId="023D66E9">
      <w:pPr>
        <w:pStyle w:val="paragraph"/>
        <w:spacing w:before="0" w:beforeAutospacing="0" w:after="0" w:afterAutospacing="0"/>
        <w:ind w:left="45"/>
        <w:jc w:val="both"/>
        <w:textAlignment w:val="baseline"/>
        <w:rPr>
          <w:rFonts w:asciiTheme="majorHAnsi" w:hAnsiTheme="majorHAnsi" w:cstheme="majorHAnsi"/>
          <w:sz w:val="20"/>
          <w:szCs w:val="20"/>
        </w:rPr>
      </w:pPr>
    </w:p>
    <w:p w:rsidRPr="00AB414C" w:rsidR="005C76C2" w:rsidP="00251D7A" w:rsidRDefault="005C76C2" w14:paraId="5CFD4276" w14:textId="77777777">
      <w:pPr>
        <w:pStyle w:val="paragraph"/>
        <w:numPr>
          <w:ilvl w:val="0"/>
          <w:numId w:val="9"/>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The Material and Services Administrative Instructions and Guidelines allow schools to undertake legal action at the beginning of Term 2. This also applies to default instalment agreements. </w:t>
      </w:r>
      <w:r w:rsidRPr="00AB414C">
        <w:rPr>
          <w:rStyle w:val="eop"/>
          <w:rFonts w:asciiTheme="majorHAnsi" w:hAnsiTheme="majorHAnsi" w:eastAsiaTheme="majorEastAsia" w:cstheme="majorHAnsi"/>
          <w:sz w:val="20"/>
          <w:szCs w:val="20"/>
        </w:rPr>
        <w:t> </w:t>
      </w:r>
    </w:p>
    <w:p w:rsidR="005C76C2" w:rsidP="0055677B" w:rsidRDefault="005C76C2" w14:paraId="7AEB8B65" w14:textId="0ACB8B46">
      <w:pPr>
        <w:pStyle w:val="paragraph"/>
        <w:spacing w:before="0" w:beforeAutospacing="0" w:after="0" w:afterAutospacing="0"/>
        <w:jc w:val="both"/>
        <w:textAlignment w:val="baseline"/>
        <w:rPr>
          <w:rStyle w:val="eop"/>
          <w:rFonts w:asciiTheme="majorHAnsi" w:hAnsiTheme="majorHAnsi" w:eastAsiaTheme="majorEastAsia" w:cstheme="majorHAnsi"/>
          <w:sz w:val="20"/>
          <w:szCs w:val="20"/>
        </w:rPr>
      </w:pPr>
    </w:p>
    <w:p w:rsidR="00A13775" w:rsidP="0055677B" w:rsidRDefault="00A13775" w14:paraId="49BA4A91" w14:textId="3DAAB3CD">
      <w:pPr>
        <w:pStyle w:val="paragraph"/>
        <w:spacing w:before="0" w:beforeAutospacing="0" w:after="0" w:afterAutospacing="0"/>
        <w:jc w:val="both"/>
        <w:textAlignment w:val="baseline"/>
        <w:rPr>
          <w:rStyle w:val="eop"/>
          <w:rFonts w:asciiTheme="majorHAnsi" w:hAnsiTheme="majorHAnsi" w:eastAsiaTheme="majorEastAsia" w:cstheme="majorHAnsi"/>
          <w:sz w:val="20"/>
          <w:szCs w:val="20"/>
        </w:rPr>
      </w:pPr>
    </w:p>
    <w:p w:rsidR="00A13775" w:rsidP="0055677B" w:rsidRDefault="00A13775" w14:paraId="58C0A23A" w14:textId="711C7458">
      <w:pPr>
        <w:pStyle w:val="paragraph"/>
        <w:spacing w:before="0" w:beforeAutospacing="0" w:after="0" w:afterAutospacing="0"/>
        <w:jc w:val="both"/>
        <w:textAlignment w:val="baseline"/>
        <w:rPr>
          <w:rStyle w:val="eop"/>
          <w:rFonts w:asciiTheme="majorHAnsi" w:hAnsiTheme="majorHAnsi" w:eastAsiaTheme="majorEastAsia" w:cstheme="majorHAnsi"/>
          <w:sz w:val="20"/>
          <w:szCs w:val="20"/>
        </w:rPr>
      </w:pPr>
    </w:p>
    <w:p w:rsidRPr="00AB414C" w:rsidR="00A13775" w:rsidP="0055677B" w:rsidRDefault="00A13775" w14:paraId="6BA835AC" w14:textId="77777777">
      <w:pPr>
        <w:pStyle w:val="paragraph"/>
        <w:spacing w:before="0" w:beforeAutospacing="0" w:after="0" w:afterAutospacing="0"/>
        <w:jc w:val="both"/>
        <w:textAlignment w:val="baseline"/>
        <w:rPr>
          <w:rFonts w:asciiTheme="majorHAnsi" w:hAnsiTheme="majorHAnsi" w:cstheme="majorHAnsi"/>
          <w:sz w:val="20"/>
          <w:szCs w:val="20"/>
        </w:rPr>
      </w:pPr>
    </w:p>
    <w:p w:rsidRPr="00AB414C" w:rsidR="005C76C2" w:rsidP="00251D7A" w:rsidRDefault="005C76C2" w14:paraId="394F9C6D" w14:textId="72449B3F">
      <w:pPr>
        <w:pStyle w:val="paragraph"/>
        <w:numPr>
          <w:ilvl w:val="0"/>
          <w:numId w:val="9"/>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 xml:space="preserve">The Governing Council must discuss the </w:t>
      </w:r>
      <w:r w:rsidR="00A13775">
        <w:rPr>
          <w:rStyle w:val="normaltextrun"/>
          <w:rFonts w:asciiTheme="majorHAnsi" w:hAnsiTheme="majorHAnsi" w:eastAsiaTheme="majorEastAsia" w:cstheme="majorHAnsi"/>
          <w:sz w:val="20"/>
          <w:szCs w:val="20"/>
        </w:rPr>
        <w:t xml:space="preserve">various debt recovery options. </w:t>
      </w:r>
    </w:p>
    <w:p w:rsidRPr="00AB414C" w:rsidR="005C76C2" w:rsidP="0055677B" w:rsidRDefault="005C76C2" w14:paraId="3E30C974" w14:textId="08A1A741">
      <w:pPr>
        <w:pStyle w:val="paragraph"/>
        <w:spacing w:before="0" w:beforeAutospacing="0" w:after="0" w:afterAutospacing="0"/>
        <w:ind w:left="72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Option 1:</w:t>
      </w:r>
      <w:r w:rsidRPr="00AB414C">
        <w:rPr>
          <w:rStyle w:val="tabchar"/>
          <w:rFonts w:asciiTheme="majorHAnsi" w:hAnsiTheme="majorHAnsi" w:eastAsiaTheme="majorEastAsia" w:cstheme="majorHAnsi"/>
          <w:sz w:val="20"/>
          <w:szCs w:val="20"/>
        </w:rPr>
        <w:t xml:space="preserve"> </w:t>
      </w:r>
      <w:r w:rsidRPr="00AB414C">
        <w:rPr>
          <w:rStyle w:val="normaltextrun"/>
          <w:rFonts w:asciiTheme="majorHAnsi" w:hAnsiTheme="majorHAnsi" w:eastAsiaTheme="majorEastAsia" w:cstheme="majorHAnsi"/>
          <w:sz w:val="20"/>
          <w:szCs w:val="20"/>
        </w:rPr>
        <w:t>Pursue the debt through the minor claims court</w:t>
      </w:r>
      <w:r w:rsidR="00A13775">
        <w:rPr>
          <w:rStyle w:val="eop"/>
          <w:rFonts w:asciiTheme="majorHAnsi" w:hAnsiTheme="majorHAnsi" w:eastAsiaTheme="majorEastAsia" w:cstheme="majorHAnsi"/>
          <w:sz w:val="20"/>
          <w:szCs w:val="20"/>
        </w:rPr>
        <w:t>.</w:t>
      </w:r>
    </w:p>
    <w:p w:rsidRPr="00AB414C" w:rsidR="005C76C2" w:rsidP="0055677B" w:rsidRDefault="005C76C2" w14:paraId="70AD4865" w14:textId="3C9A1B58">
      <w:pPr>
        <w:pStyle w:val="paragraph"/>
        <w:spacing w:before="0" w:beforeAutospacing="0" w:after="0" w:afterAutospacing="0"/>
        <w:ind w:left="72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Option 2:</w:t>
      </w:r>
      <w:r w:rsidRPr="00AB414C">
        <w:rPr>
          <w:rStyle w:val="tabchar"/>
          <w:rFonts w:asciiTheme="majorHAnsi" w:hAnsiTheme="majorHAnsi" w:eastAsiaTheme="majorEastAsia" w:cstheme="majorHAnsi"/>
          <w:sz w:val="20"/>
          <w:szCs w:val="20"/>
        </w:rPr>
        <w:t xml:space="preserve"> </w:t>
      </w:r>
      <w:r w:rsidRPr="00AB414C">
        <w:rPr>
          <w:rStyle w:val="normaltextrun"/>
          <w:rFonts w:asciiTheme="majorHAnsi" w:hAnsiTheme="majorHAnsi" w:eastAsiaTheme="majorEastAsia" w:cstheme="majorHAnsi"/>
          <w:sz w:val="20"/>
          <w:szCs w:val="20"/>
        </w:rPr>
        <w:t>Engage the services of an independent debt collector.</w:t>
      </w:r>
      <w:r w:rsidRPr="00AB414C">
        <w:rPr>
          <w:rStyle w:val="eop"/>
          <w:rFonts w:asciiTheme="majorHAnsi" w:hAnsiTheme="majorHAnsi" w:eastAsiaTheme="majorEastAsia" w:cstheme="majorHAnsi"/>
          <w:sz w:val="20"/>
          <w:szCs w:val="20"/>
        </w:rPr>
        <w:t> </w:t>
      </w:r>
    </w:p>
    <w:p w:rsidRPr="00AB414C" w:rsidR="005C76C2" w:rsidP="0055677B" w:rsidRDefault="005C76C2" w14:paraId="42BF420D" w14:textId="7F17C850">
      <w:pPr>
        <w:pStyle w:val="paragraph"/>
        <w:spacing w:before="0" w:beforeAutospacing="0" w:after="0" w:afterAutospacing="0"/>
        <w:ind w:left="72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Option 3:</w:t>
      </w:r>
      <w:r w:rsidRPr="00AB414C">
        <w:rPr>
          <w:rStyle w:val="tabchar"/>
          <w:rFonts w:asciiTheme="majorHAnsi" w:hAnsiTheme="majorHAnsi" w:eastAsiaTheme="majorEastAsia" w:cstheme="majorHAnsi"/>
          <w:sz w:val="20"/>
          <w:szCs w:val="20"/>
        </w:rPr>
        <w:t xml:space="preserve"> </w:t>
      </w:r>
      <w:r w:rsidRPr="00AB414C">
        <w:rPr>
          <w:rStyle w:val="normaltextrun"/>
          <w:rFonts w:asciiTheme="majorHAnsi" w:hAnsiTheme="majorHAnsi" w:eastAsiaTheme="majorEastAsia" w:cstheme="majorHAnsi"/>
          <w:sz w:val="20"/>
          <w:szCs w:val="20"/>
        </w:rPr>
        <w:t>Central</w:t>
      </w:r>
      <w:r w:rsidR="00A13775">
        <w:rPr>
          <w:rStyle w:val="normaltextrun"/>
          <w:rFonts w:asciiTheme="majorHAnsi" w:hAnsiTheme="majorHAnsi" w:eastAsiaTheme="majorEastAsia" w:cstheme="majorHAnsi"/>
          <w:sz w:val="20"/>
          <w:szCs w:val="20"/>
        </w:rPr>
        <w:t xml:space="preserve"> DfE</w:t>
      </w:r>
      <w:r w:rsidRPr="00AB414C">
        <w:rPr>
          <w:rStyle w:val="normaltextrun"/>
          <w:rFonts w:asciiTheme="majorHAnsi" w:hAnsiTheme="majorHAnsi" w:eastAsiaTheme="majorEastAsia" w:cstheme="majorHAnsi"/>
          <w:sz w:val="20"/>
          <w:szCs w:val="20"/>
        </w:rPr>
        <w:t xml:space="preserve"> Debt Collection</w:t>
      </w:r>
      <w:r w:rsidR="00A13775">
        <w:rPr>
          <w:rStyle w:val="eop"/>
          <w:rFonts w:asciiTheme="majorHAnsi" w:hAnsiTheme="majorHAnsi" w:eastAsiaTheme="majorEastAsia" w:cstheme="majorHAnsi"/>
          <w:sz w:val="20"/>
          <w:szCs w:val="20"/>
        </w:rPr>
        <w:t>.</w:t>
      </w:r>
    </w:p>
    <w:p w:rsidRPr="00AB414C" w:rsidR="005C76C2" w:rsidP="0055677B" w:rsidRDefault="005C76C2" w14:paraId="3E55D433" w14:textId="4E6C8F4F">
      <w:pPr>
        <w:pStyle w:val="paragraph"/>
        <w:spacing w:before="0" w:beforeAutospacing="0" w:after="0" w:afterAutospacing="0"/>
        <w:ind w:left="405"/>
        <w:jc w:val="both"/>
        <w:textAlignment w:val="baseline"/>
        <w:rPr>
          <w:rFonts w:asciiTheme="majorHAnsi" w:hAnsiTheme="majorHAnsi" w:cstheme="majorHAnsi"/>
          <w:sz w:val="20"/>
          <w:szCs w:val="20"/>
        </w:rPr>
      </w:pPr>
    </w:p>
    <w:p w:rsidRPr="00AB414C" w:rsidR="005C76C2" w:rsidP="00251D7A" w:rsidRDefault="005C76C2" w14:paraId="7DBA7C72" w14:textId="77777777">
      <w:pPr>
        <w:pStyle w:val="paragraph"/>
        <w:numPr>
          <w:ilvl w:val="0"/>
          <w:numId w:val="9"/>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The Governing Council must approve the school undertaking legal action, based on the options above. The approval to pursue the debt must be minuted in the Governing Council minutes. The anonymity of the families involved must be preserved at all times.</w:t>
      </w:r>
      <w:r w:rsidRPr="00AB414C">
        <w:rPr>
          <w:rStyle w:val="eop"/>
          <w:rFonts w:asciiTheme="majorHAnsi" w:hAnsiTheme="majorHAnsi" w:eastAsiaTheme="majorEastAsia" w:cstheme="majorHAnsi"/>
          <w:sz w:val="20"/>
          <w:szCs w:val="20"/>
        </w:rPr>
        <w:t> </w:t>
      </w:r>
    </w:p>
    <w:p w:rsidRPr="00AB414C" w:rsidR="005C76C2" w:rsidP="0055677B" w:rsidRDefault="005C76C2" w14:paraId="76450C09" w14:textId="35C2B96B">
      <w:pPr>
        <w:pStyle w:val="paragraph"/>
        <w:spacing w:before="0" w:beforeAutospacing="0" w:after="0" w:afterAutospacing="0"/>
        <w:ind w:left="45"/>
        <w:jc w:val="both"/>
        <w:textAlignment w:val="baseline"/>
        <w:rPr>
          <w:rFonts w:asciiTheme="majorHAnsi" w:hAnsiTheme="majorHAnsi" w:cstheme="majorHAnsi"/>
          <w:sz w:val="20"/>
          <w:szCs w:val="20"/>
        </w:rPr>
      </w:pPr>
    </w:p>
    <w:p w:rsidRPr="00AB414C" w:rsidR="005C76C2" w:rsidP="00251D7A" w:rsidRDefault="005C76C2" w14:paraId="51EBA164" w14:textId="77777777">
      <w:pPr>
        <w:pStyle w:val="paragraph"/>
        <w:numPr>
          <w:ilvl w:val="0"/>
          <w:numId w:val="9"/>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The costs incurred in pursuing the outstanding Material and Services Charges cannot be passed onto the debtor.</w:t>
      </w:r>
      <w:r w:rsidRPr="00AB414C">
        <w:rPr>
          <w:rStyle w:val="eop"/>
          <w:rFonts w:asciiTheme="majorHAnsi" w:hAnsiTheme="majorHAnsi" w:eastAsiaTheme="majorEastAsia" w:cstheme="majorHAnsi"/>
          <w:sz w:val="20"/>
          <w:szCs w:val="20"/>
        </w:rPr>
        <w:t> </w:t>
      </w:r>
    </w:p>
    <w:p w:rsidR="005C76C2" w:rsidP="005C76C2" w:rsidRDefault="005C76C2" w14:paraId="579B575D" w14:textId="046E4D84">
      <w:pPr>
        <w:pStyle w:val="paragraph"/>
        <w:spacing w:before="0" w:beforeAutospacing="0" w:after="0" w:afterAutospacing="0"/>
        <w:textAlignment w:val="baseline"/>
        <w:rPr>
          <w:rStyle w:val="eop"/>
          <w:rFonts w:asciiTheme="majorHAnsi" w:hAnsiTheme="majorHAnsi" w:eastAsiaTheme="majorEastAsia" w:cstheme="majorHAnsi"/>
          <w:sz w:val="20"/>
          <w:szCs w:val="20"/>
        </w:rPr>
      </w:pPr>
    </w:p>
    <w:p w:rsidRPr="00272DE0" w:rsidR="005C76C2" w:rsidP="005C76C2" w:rsidRDefault="0063386E" w14:paraId="7D73630C" w14:textId="20166DEC">
      <w:pPr>
        <w:pStyle w:val="paragraph"/>
        <w:spacing w:before="0" w:beforeAutospacing="0" w:after="0" w:afterAutospacing="0"/>
        <w:textAlignment w:val="baseline"/>
        <w:rPr>
          <w:rFonts w:asciiTheme="majorHAnsi" w:hAnsiTheme="majorHAnsi" w:eastAsiaTheme="majorEastAsia" w:cstheme="majorHAnsi"/>
          <w:b/>
          <w:bCs/>
          <w:i/>
          <w:iCs/>
          <w:sz w:val="20"/>
          <w:szCs w:val="20"/>
        </w:rPr>
      </w:pPr>
      <w:r>
        <w:rPr>
          <w:rFonts w:asciiTheme="majorHAnsi" w:hAnsiTheme="majorHAnsi" w:cstheme="majorHAnsi"/>
          <w:b/>
          <w:bCs/>
          <w:color w:val="C95A23"/>
          <w:sz w:val="20"/>
          <w:szCs w:val="20"/>
        </w:rPr>
        <w:t>Recovery Action-Other Charges</w:t>
      </w:r>
    </w:p>
    <w:p w:rsidRPr="00AB414C" w:rsidR="005C76C2" w:rsidP="005C76C2" w:rsidRDefault="005C76C2" w14:paraId="4EABC283" w14:textId="77777777">
      <w:pPr>
        <w:pStyle w:val="paragraph"/>
        <w:spacing w:before="0" w:beforeAutospacing="0" w:after="0" w:afterAutospacing="0"/>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b/>
          <w:bCs/>
          <w:sz w:val="20"/>
          <w:szCs w:val="20"/>
        </w:rPr>
        <w:t> </w:t>
      </w:r>
      <w:r w:rsidRPr="00AB414C">
        <w:rPr>
          <w:rStyle w:val="eop"/>
          <w:rFonts w:asciiTheme="majorHAnsi" w:hAnsiTheme="majorHAnsi" w:eastAsiaTheme="majorEastAsia" w:cstheme="majorHAnsi"/>
          <w:sz w:val="20"/>
          <w:szCs w:val="20"/>
        </w:rPr>
        <w:t> </w:t>
      </w:r>
    </w:p>
    <w:p w:rsidRPr="00AB414C" w:rsidR="005C76C2" w:rsidP="00251D7A" w:rsidRDefault="005C76C2" w14:paraId="2E51FEDF" w14:textId="77777777">
      <w:pPr>
        <w:pStyle w:val="paragraph"/>
        <w:numPr>
          <w:ilvl w:val="0"/>
          <w:numId w:val="8"/>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The debtor must be given appropriate notification and time to pay the outstanding charge. The debtor must receive as a minimum a final statement, which states that this is the final notice and that further action will be taken.</w:t>
      </w:r>
      <w:r w:rsidRPr="00AB414C">
        <w:rPr>
          <w:rStyle w:val="eop"/>
          <w:rFonts w:asciiTheme="majorHAnsi" w:hAnsiTheme="majorHAnsi" w:eastAsiaTheme="majorEastAsia" w:cstheme="majorHAnsi"/>
          <w:sz w:val="20"/>
          <w:szCs w:val="20"/>
        </w:rPr>
        <w:t> </w:t>
      </w:r>
    </w:p>
    <w:p w:rsidRPr="00AB414C" w:rsidR="005C76C2" w:rsidP="0055677B" w:rsidRDefault="005C76C2" w14:paraId="1AAB7E57" w14:textId="21A28746">
      <w:pPr>
        <w:pStyle w:val="paragraph"/>
        <w:spacing w:before="0" w:beforeAutospacing="0" w:after="0" w:afterAutospacing="0"/>
        <w:ind w:firstLine="45"/>
        <w:jc w:val="both"/>
        <w:textAlignment w:val="baseline"/>
        <w:rPr>
          <w:rFonts w:asciiTheme="majorHAnsi" w:hAnsiTheme="majorHAnsi" w:cstheme="majorHAnsi"/>
          <w:sz w:val="20"/>
          <w:szCs w:val="20"/>
        </w:rPr>
      </w:pPr>
    </w:p>
    <w:p w:rsidRPr="00272DE0" w:rsidR="005C76C2" w:rsidP="00251D7A" w:rsidRDefault="005C76C2" w14:paraId="401A9477" w14:textId="344A8714">
      <w:pPr>
        <w:pStyle w:val="paragraph"/>
        <w:numPr>
          <w:ilvl w:val="0"/>
          <w:numId w:val="8"/>
        </w:numPr>
        <w:spacing w:before="0" w:beforeAutospacing="0" w:after="0" w:afterAutospacing="0"/>
        <w:jc w:val="both"/>
        <w:textAlignment w:val="baseline"/>
        <w:rPr>
          <w:rStyle w:val="eop"/>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The costs incurred in pursuing these outstanding charges can be passed to the debtor, unlike the Material and Services Charges.</w:t>
      </w:r>
      <w:r w:rsidRPr="00AB414C">
        <w:rPr>
          <w:rStyle w:val="eop"/>
          <w:rFonts w:asciiTheme="majorHAnsi" w:hAnsiTheme="majorHAnsi" w:eastAsiaTheme="majorEastAsia" w:cstheme="majorHAnsi"/>
          <w:sz w:val="20"/>
          <w:szCs w:val="20"/>
        </w:rPr>
        <w:t> </w:t>
      </w:r>
    </w:p>
    <w:p w:rsidRPr="00AB414C" w:rsidR="00272DE0" w:rsidP="00272DE0" w:rsidRDefault="00272DE0" w14:paraId="2A2CE0A9" w14:textId="77777777">
      <w:pPr>
        <w:pStyle w:val="paragraph"/>
        <w:spacing w:before="0" w:beforeAutospacing="0" w:after="0" w:afterAutospacing="0"/>
        <w:jc w:val="both"/>
        <w:textAlignment w:val="baseline"/>
        <w:rPr>
          <w:rFonts w:asciiTheme="majorHAnsi" w:hAnsiTheme="majorHAnsi" w:cstheme="majorHAnsi"/>
          <w:sz w:val="20"/>
          <w:szCs w:val="20"/>
        </w:rPr>
      </w:pPr>
    </w:p>
    <w:p w:rsidRPr="00AB414C" w:rsidR="00272DE0" w:rsidP="00272DE0" w:rsidRDefault="00272DE0" w14:paraId="1783BF31" w14:textId="2BC1629E">
      <w:pPr>
        <w:pStyle w:val="paragraph"/>
        <w:spacing w:before="0" w:beforeAutospacing="0" w:after="0" w:afterAutospacing="0"/>
        <w:textAlignment w:val="baseline"/>
        <w:rPr>
          <w:rFonts w:asciiTheme="majorHAnsi" w:hAnsiTheme="majorHAnsi" w:eastAsiaTheme="majorEastAsia" w:cstheme="majorHAnsi"/>
          <w:b/>
          <w:bCs/>
          <w:i/>
          <w:iCs/>
          <w:sz w:val="20"/>
          <w:szCs w:val="20"/>
        </w:rPr>
      </w:pPr>
      <w:r>
        <w:rPr>
          <w:rFonts w:asciiTheme="majorHAnsi" w:hAnsiTheme="majorHAnsi" w:cstheme="majorHAnsi"/>
          <w:b/>
          <w:bCs/>
          <w:color w:val="C95A23"/>
          <w:sz w:val="20"/>
          <w:szCs w:val="20"/>
        </w:rPr>
        <w:t>Waive or reduce the Materials and Services Charge</w:t>
      </w:r>
    </w:p>
    <w:p w:rsidRPr="00AB414C" w:rsidR="005C76C2" w:rsidP="005C76C2" w:rsidRDefault="005C76C2" w14:paraId="5091E20D" w14:textId="34F11A32">
      <w:pPr>
        <w:pStyle w:val="paragraph"/>
        <w:spacing w:before="0" w:beforeAutospacing="0" w:after="0" w:afterAutospacing="0"/>
        <w:textAlignment w:val="baseline"/>
        <w:rPr>
          <w:rFonts w:asciiTheme="majorHAnsi" w:hAnsiTheme="majorHAnsi" w:cstheme="majorHAnsi"/>
          <w:sz w:val="20"/>
          <w:szCs w:val="20"/>
        </w:rPr>
      </w:pPr>
      <w:r w:rsidRPr="00AB414C">
        <w:rPr>
          <w:rStyle w:val="eop"/>
          <w:rFonts w:asciiTheme="majorHAnsi" w:hAnsiTheme="majorHAnsi" w:eastAsiaTheme="majorEastAsia" w:cstheme="majorHAnsi"/>
          <w:sz w:val="20"/>
          <w:szCs w:val="20"/>
        </w:rPr>
        <w:t> </w:t>
      </w:r>
    </w:p>
    <w:p w:rsidR="00180018" w:rsidP="00251D7A" w:rsidRDefault="005C76C2" w14:paraId="26E8A74A" w14:textId="46667BBA">
      <w:pPr>
        <w:pStyle w:val="paragraph"/>
        <w:numPr>
          <w:ilvl w:val="0"/>
          <w:numId w:val="6"/>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The Principal can waive or reduce the Charge, where they believe the debtor is experiencing financial hardship. </w:t>
      </w:r>
      <w:r w:rsidRPr="00AB414C">
        <w:rPr>
          <w:rStyle w:val="eop"/>
          <w:rFonts w:asciiTheme="majorHAnsi" w:hAnsiTheme="majorHAnsi" w:eastAsiaTheme="majorEastAsia" w:cstheme="majorHAnsi"/>
          <w:sz w:val="20"/>
          <w:szCs w:val="20"/>
        </w:rPr>
        <w:t> </w:t>
      </w:r>
    </w:p>
    <w:p w:rsidRPr="00272DE0" w:rsidR="005C76C2" w:rsidP="00251D7A" w:rsidRDefault="005C76C2" w14:paraId="59A20921" w14:textId="46B19D34">
      <w:pPr>
        <w:pStyle w:val="paragraph"/>
        <w:numPr>
          <w:ilvl w:val="0"/>
          <w:numId w:val="6"/>
        </w:numPr>
        <w:spacing w:before="0" w:beforeAutospacing="0" w:after="0" w:afterAutospacing="0"/>
        <w:jc w:val="both"/>
        <w:textAlignment w:val="baseline"/>
        <w:rPr>
          <w:rStyle w:val="eop"/>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The waiving or reduction of the Charge is to be dealt with confidentially between the debtor and the Principal.</w:t>
      </w:r>
      <w:r w:rsidRPr="00AB414C">
        <w:rPr>
          <w:rStyle w:val="eop"/>
          <w:rFonts w:asciiTheme="majorHAnsi" w:hAnsiTheme="majorHAnsi" w:eastAsiaTheme="majorEastAsia" w:cstheme="majorHAnsi"/>
          <w:sz w:val="20"/>
          <w:szCs w:val="20"/>
        </w:rPr>
        <w:t> </w:t>
      </w:r>
    </w:p>
    <w:p w:rsidR="00272DE0" w:rsidP="00272DE0" w:rsidRDefault="00272DE0" w14:paraId="6C59CD0B" w14:textId="4C1C16BB">
      <w:pPr>
        <w:pStyle w:val="paragraph"/>
        <w:spacing w:before="0" w:beforeAutospacing="0" w:after="0" w:afterAutospacing="0"/>
        <w:jc w:val="both"/>
        <w:textAlignment w:val="baseline"/>
        <w:rPr>
          <w:rStyle w:val="eop"/>
          <w:rFonts w:asciiTheme="majorHAnsi" w:hAnsiTheme="majorHAnsi" w:eastAsiaTheme="majorEastAsia" w:cstheme="majorHAnsi"/>
          <w:sz w:val="20"/>
          <w:szCs w:val="20"/>
        </w:rPr>
      </w:pPr>
    </w:p>
    <w:p w:rsidRPr="00AB414C" w:rsidR="00272DE0" w:rsidP="00272DE0" w:rsidRDefault="00272DE0" w14:paraId="7EED4307" w14:textId="7650B766">
      <w:pPr>
        <w:pStyle w:val="paragraph"/>
        <w:spacing w:before="0" w:beforeAutospacing="0" w:after="0" w:afterAutospacing="0"/>
        <w:textAlignment w:val="baseline"/>
        <w:rPr>
          <w:rFonts w:asciiTheme="majorHAnsi" w:hAnsiTheme="majorHAnsi" w:eastAsiaTheme="majorEastAsia" w:cstheme="majorHAnsi"/>
          <w:b/>
          <w:bCs/>
          <w:i/>
          <w:iCs/>
          <w:sz w:val="20"/>
          <w:szCs w:val="20"/>
        </w:rPr>
      </w:pPr>
      <w:r>
        <w:rPr>
          <w:rFonts w:asciiTheme="majorHAnsi" w:hAnsiTheme="majorHAnsi" w:cstheme="majorHAnsi"/>
          <w:b/>
          <w:bCs/>
          <w:color w:val="C95A23"/>
          <w:sz w:val="20"/>
          <w:szCs w:val="20"/>
        </w:rPr>
        <w:t>Writing off Debts</w:t>
      </w:r>
    </w:p>
    <w:p w:rsidRPr="00AB414C" w:rsidR="005C76C2" w:rsidP="005C76C2" w:rsidRDefault="005C76C2" w14:paraId="56BD1C39" w14:textId="6BF2CA29">
      <w:pPr>
        <w:pStyle w:val="paragraph"/>
        <w:spacing w:before="0" w:beforeAutospacing="0" w:after="0" w:afterAutospacing="0"/>
        <w:jc w:val="both"/>
        <w:textAlignment w:val="baseline"/>
        <w:rPr>
          <w:rFonts w:asciiTheme="majorHAnsi" w:hAnsiTheme="majorHAnsi" w:cstheme="majorHAnsi"/>
          <w:sz w:val="20"/>
          <w:szCs w:val="20"/>
        </w:rPr>
      </w:pPr>
      <w:r w:rsidRPr="00AB414C">
        <w:rPr>
          <w:rStyle w:val="eop"/>
          <w:rFonts w:asciiTheme="majorHAnsi" w:hAnsiTheme="majorHAnsi" w:eastAsiaTheme="majorEastAsia" w:cstheme="majorHAnsi"/>
          <w:sz w:val="20"/>
          <w:szCs w:val="20"/>
        </w:rPr>
        <w:t> </w:t>
      </w:r>
    </w:p>
    <w:p w:rsidRPr="00AB414C" w:rsidR="005C76C2" w:rsidP="00251D7A" w:rsidRDefault="005C76C2" w14:paraId="2FF0A6E0" w14:textId="77777777">
      <w:pPr>
        <w:pStyle w:val="paragraph"/>
        <w:numPr>
          <w:ilvl w:val="0"/>
          <w:numId w:val="7"/>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A debt may be written off by resolution of the Governing Council on the recommendation of the Principal or delegate.</w:t>
      </w:r>
      <w:r w:rsidRPr="00AB414C">
        <w:rPr>
          <w:rStyle w:val="eop"/>
          <w:rFonts w:asciiTheme="majorHAnsi" w:hAnsiTheme="majorHAnsi" w:eastAsiaTheme="majorEastAsia" w:cstheme="majorHAnsi"/>
          <w:sz w:val="20"/>
          <w:szCs w:val="20"/>
        </w:rPr>
        <w:t> </w:t>
      </w:r>
    </w:p>
    <w:p w:rsidRPr="00AB414C" w:rsidR="005C76C2" w:rsidP="0055677B" w:rsidRDefault="005C76C2" w14:paraId="3E3EB5FE" w14:textId="14001C31">
      <w:pPr>
        <w:pStyle w:val="paragraph"/>
        <w:spacing w:before="0" w:beforeAutospacing="0" w:after="0" w:afterAutospacing="0"/>
        <w:ind w:firstLine="45"/>
        <w:jc w:val="both"/>
        <w:textAlignment w:val="baseline"/>
        <w:rPr>
          <w:rFonts w:asciiTheme="majorHAnsi" w:hAnsiTheme="majorHAnsi" w:cstheme="majorHAnsi"/>
          <w:sz w:val="20"/>
          <w:szCs w:val="20"/>
        </w:rPr>
      </w:pPr>
    </w:p>
    <w:p w:rsidRPr="00AB414C" w:rsidR="005C76C2" w:rsidP="00251D7A" w:rsidRDefault="005C76C2" w14:paraId="06D8AA38" w14:textId="77777777">
      <w:pPr>
        <w:pStyle w:val="paragraph"/>
        <w:numPr>
          <w:ilvl w:val="0"/>
          <w:numId w:val="7"/>
        </w:numPr>
        <w:spacing w:before="0" w:beforeAutospacing="0" w:after="0" w:afterAutospacing="0"/>
        <w:jc w:val="both"/>
        <w:textAlignment w:val="baseline"/>
        <w:rPr>
          <w:rFonts w:asciiTheme="majorHAnsi" w:hAnsiTheme="majorHAnsi" w:cstheme="majorHAnsi"/>
          <w:sz w:val="20"/>
          <w:szCs w:val="20"/>
        </w:rPr>
      </w:pPr>
      <w:r w:rsidRPr="00AB414C">
        <w:rPr>
          <w:rStyle w:val="normaltextrun"/>
          <w:rFonts w:asciiTheme="majorHAnsi" w:hAnsiTheme="majorHAnsi" w:eastAsiaTheme="majorEastAsia" w:cstheme="majorHAnsi"/>
          <w:sz w:val="20"/>
          <w:szCs w:val="20"/>
        </w:rPr>
        <w:t>A recommendation to write off a debt can be made when all reasonable avenues to recover the debt have been exhausted, and where it is not cost effective to pursue the debt through legal action.</w:t>
      </w:r>
      <w:r w:rsidRPr="00AB414C">
        <w:rPr>
          <w:rStyle w:val="eop"/>
          <w:rFonts w:asciiTheme="majorHAnsi" w:hAnsiTheme="majorHAnsi" w:eastAsiaTheme="majorEastAsia" w:cstheme="majorHAnsi"/>
          <w:sz w:val="20"/>
          <w:szCs w:val="20"/>
        </w:rPr>
        <w:t> </w:t>
      </w:r>
    </w:p>
    <w:p w:rsidRPr="00AB414C" w:rsidR="005C76C2" w:rsidP="005C76C2" w:rsidRDefault="005C76C2" w14:paraId="4106CAC2" w14:textId="77777777">
      <w:pPr>
        <w:pStyle w:val="paragraph"/>
        <w:spacing w:before="0" w:beforeAutospacing="0" w:after="0" w:afterAutospacing="0"/>
        <w:textAlignment w:val="baseline"/>
        <w:rPr>
          <w:rFonts w:asciiTheme="majorHAnsi" w:hAnsiTheme="majorHAnsi" w:cstheme="majorHAnsi"/>
          <w:sz w:val="20"/>
          <w:szCs w:val="20"/>
        </w:rPr>
      </w:pPr>
      <w:r w:rsidRPr="00AB414C">
        <w:rPr>
          <w:rStyle w:val="eop"/>
          <w:rFonts w:asciiTheme="majorHAnsi" w:hAnsiTheme="majorHAnsi" w:eastAsiaTheme="majorEastAsia" w:cstheme="majorHAnsi"/>
          <w:sz w:val="20"/>
          <w:szCs w:val="20"/>
        </w:rPr>
        <w:t> </w:t>
      </w:r>
    </w:p>
    <w:p w:rsidR="005C76C2" w:rsidP="005C76C2" w:rsidRDefault="005C76C2" w14:paraId="6FEF0E44" w14:textId="0C6EF1A5">
      <w:pPr>
        <w:pStyle w:val="paragraph"/>
        <w:spacing w:before="0" w:beforeAutospacing="0" w:after="0" w:afterAutospacing="0"/>
        <w:jc w:val="both"/>
        <w:textAlignment w:val="baseline"/>
        <w:rPr>
          <w:rFonts w:ascii="Segoe UI" w:hAnsi="Segoe UI" w:cs="Segoe UI"/>
          <w:sz w:val="18"/>
          <w:szCs w:val="18"/>
        </w:rPr>
      </w:pPr>
    </w:p>
    <w:p w:rsidRPr="00170F65" w:rsidR="004120DD" w:rsidP="004120DD" w:rsidRDefault="004120DD" w14:paraId="4BAE0281" w14:textId="2B65CBF9">
      <w:pPr>
        <w:rPr>
          <w:rFonts w:asciiTheme="majorHAnsi" w:hAnsiTheme="majorHAnsi" w:cstheme="majorHAnsi"/>
          <w:b/>
          <w:bCs/>
          <w:color w:val="C95A23"/>
        </w:rPr>
      </w:pPr>
      <w:r>
        <w:rPr>
          <w:rFonts w:asciiTheme="majorHAnsi" w:hAnsiTheme="majorHAnsi" w:cstheme="majorHAnsi"/>
          <w:b/>
          <w:bCs/>
          <w:color w:val="C95A23"/>
          <w:sz w:val="22"/>
          <w:szCs w:val="22"/>
        </w:rPr>
        <w:t xml:space="preserve">Definitions </w:t>
      </w:r>
      <w:r>
        <w:rPr>
          <w:rFonts w:asciiTheme="majorHAnsi" w:hAnsiTheme="majorHAnsi" w:cstheme="majorHAnsi"/>
          <w:b/>
          <w:bCs/>
          <w:color w:val="C95A23"/>
          <w:sz w:val="22"/>
          <w:szCs w:val="22"/>
        </w:rPr>
        <w:br/>
      </w:r>
      <w:r w:rsidRPr="00170F65" w:rsidR="00170F65">
        <w:rPr>
          <w:rFonts w:asciiTheme="majorHAnsi" w:hAnsiTheme="majorHAnsi" w:cstheme="majorHAnsi"/>
          <w:b/>
          <w:bCs/>
          <w:color w:val="C95A23"/>
        </w:rPr>
        <w:t>Bad debt</w:t>
      </w:r>
    </w:p>
    <w:p w:rsidR="00170F65" w:rsidP="004120DD" w:rsidRDefault="00170F65" w14:paraId="7B4EE53F" w14:textId="13F84B43">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A </w:t>
      </w:r>
      <w:r w:rsidRPr="00170F65">
        <w:rPr>
          <w:rFonts w:asciiTheme="majorHAnsi" w:hAnsiTheme="majorHAnsi" w:cstheme="majorHAnsi"/>
          <w:color w:val="000000"/>
          <w:shd w:val="clear" w:color="auto" w:fill="FFFFFF"/>
        </w:rPr>
        <w:t>debt that cannot be recovered.</w:t>
      </w:r>
    </w:p>
    <w:p w:rsidRPr="00170F65" w:rsidR="00170F65" w:rsidP="004120DD" w:rsidRDefault="00170F65" w14:paraId="0B778CF5" w14:textId="766A1438">
      <w:pPr>
        <w:rPr>
          <w:rFonts w:asciiTheme="majorHAnsi" w:hAnsiTheme="majorHAnsi" w:cstheme="majorHAnsi"/>
          <w:color w:val="000000"/>
          <w:shd w:val="clear" w:color="auto" w:fill="FFFFFF"/>
        </w:rPr>
      </w:pPr>
      <w:r>
        <w:rPr>
          <w:rFonts w:asciiTheme="majorHAnsi" w:hAnsiTheme="majorHAnsi" w:cstheme="majorHAnsi"/>
          <w:b/>
          <w:bCs/>
          <w:color w:val="C95A23"/>
        </w:rPr>
        <w:t>Credit Note</w:t>
      </w:r>
    </w:p>
    <w:p w:rsidR="00170F65" w:rsidP="004120DD" w:rsidRDefault="00170F65" w14:paraId="376BF52C" w14:textId="3A24A548">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A</w:t>
      </w:r>
      <w:r w:rsidRPr="00170F65">
        <w:rPr>
          <w:rFonts w:asciiTheme="majorHAnsi" w:hAnsiTheme="majorHAnsi" w:cstheme="majorHAnsi"/>
          <w:color w:val="000000"/>
          <w:shd w:val="clear" w:color="auto" w:fill="FFFFFF"/>
        </w:rPr>
        <w:t xml:space="preserve"> form or letter sent by a seller to a buyer, stating that a certain amount has been credited to the buyer’s account, along with an accompanying reason.</w:t>
      </w:r>
    </w:p>
    <w:p w:rsidRPr="00170F65" w:rsidR="008C6CC1" w:rsidP="008C6CC1" w:rsidRDefault="008C6CC1" w14:paraId="7906C713" w14:textId="6A7AB09F">
      <w:pPr>
        <w:rPr>
          <w:rFonts w:asciiTheme="majorHAnsi" w:hAnsiTheme="majorHAnsi" w:cstheme="majorHAnsi"/>
          <w:color w:val="000000"/>
          <w:shd w:val="clear" w:color="auto" w:fill="FFFFFF"/>
        </w:rPr>
      </w:pPr>
      <w:r>
        <w:rPr>
          <w:rFonts w:asciiTheme="majorHAnsi" w:hAnsiTheme="majorHAnsi" w:cstheme="majorHAnsi"/>
          <w:b/>
          <w:bCs/>
          <w:color w:val="C95A23"/>
        </w:rPr>
        <w:t>Debtor</w:t>
      </w:r>
    </w:p>
    <w:p w:rsidRPr="008C6CC1" w:rsidR="008C6CC1" w:rsidP="004120DD" w:rsidRDefault="008C6CC1" w14:paraId="51AF6365" w14:textId="0FDE4B6C">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S</w:t>
      </w:r>
      <w:r w:rsidRPr="008C6CC1">
        <w:rPr>
          <w:rFonts w:asciiTheme="majorHAnsi" w:hAnsiTheme="majorHAnsi" w:cstheme="majorHAnsi"/>
          <w:color w:val="000000"/>
          <w:shd w:val="clear" w:color="auto" w:fill="FFFFFF"/>
        </w:rPr>
        <w:t>omeone who owes money to a goods or services provider.</w:t>
      </w:r>
    </w:p>
    <w:p w:rsidR="008C6CC1" w:rsidP="004120DD" w:rsidRDefault="008C6CC1" w14:paraId="474F13B3" w14:textId="3FB381CF">
      <w:pPr>
        <w:rPr>
          <w:rFonts w:ascii="Arial" w:hAnsi="Arial" w:cs="Arial"/>
          <w:color w:val="000000"/>
          <w:sz w:val="27"/>
          <w:szCs w:val="27"/>
          <w:shd w:val="clear" w:color="auto" w:fill="FFFFFF"/>
        </w:rPr>
      </w:pPr>
    </w:p>
    <w:p w:rsidR="008C6CC1" w:rsidP="008C6CC1" w:rsidRDefault="00CB2C04" w14:paraId="4656DC87" w14:textId="3280FCC5">
      <w:pPr>
        <w:rPr>
          <w:rFonts w:asciiTheme="majorHAnsi" w:hAnsiTheme="majorHAnsi" w:cstheme="majorHAnsi"/>
          <w:b/>
          <w:bCs/>
          <w:color w:val="C95A23"/>
        </w:rPr>
      </w:pPr>
      <w:r>
        <w:rPr>
          <w:rFonts w:asciiTheme="majorHAnsi" w:hAnsiTheme="majorHAnsi" w:cstheme="majorHAnsi"/>
          <w:b/>
          <w:bCs/>
          <w:color w:val="C95A23"/>
        </w:rPr>
        <w:t>Write off a bad debt</w:t>
      </w:r>
    </w:p>
    <w:p w:rsidRPr="00A072DE" w:rsidR="008C6CC1" w:rsidP="004120DD" w:rsidRDefault="00CB2C04" w14:paraId="5FC39903" w14:textId="55860C26">
      <w:pPr>
        <w:rPr>
          <w:rFonts w:asciiTheme="majorHAnsi" w:hAnsiTheme="majorHAnsi" w:cstheme="majorHAnsi"/>
          <w:color w:val="000000"/>
          <w:shd w:val="clear" w:color="auto" w:fill="FFFFFF"/>
        </w:rPr>
      </w:pPr>
      <w:r w:rsidRPr="00CB2C04">
        <w:rPr>
          <w:rFonts w:asciiTheme="majorHAnsi" w:hAnsiTheme="majorHAnsi" w:cstheme="majorHAnsi"/>
          <w:color w:val="000000"/>
          <w:shd w:val="clear" w:color="auto" w:fill="FFFFFF"/>
        </w:rPr>
        <w:t>A debt is removed from a debtor’s account but can be recovered at a later date if the debtor’s circumstances change.</w:t>
      </w:r>
    </w:p>
    <w:p w:rsidRPr="00170F65" w:rsidR="008C6CC1" w:rsidP="008C6CC1" w:rsidRDefault="00A072DE" w14:paraId="518B0626" w14:textId="23B27417">
      <w:pPr>
        <w:rPr>
          <w:rFonts w:asciiTheme="majorHAnsi" w:hAnsiTheme="majorHAnsi" w:cstheme="majorHAnsi"/>
          <w:color w:val="000000"/>
          <w:shd w:val="clear" w:color="auto" w:fill="FFFFFF"/>
        </w:rPr>
      </w:pPr>
      <w:r>
        <w:rPr>
          <w:rFonts w:asciiTheme="majorHAnsi" w:hAnsiTheme="majorHAnsi" w:cstheme="majorHAnsi"/>
          <w:b/>
          <w:bCs/>
          <w:color w:val="C95A23"/>
        </w:rPr>
        <w:t>Governing Council</w:t>
      </w:r>
    </w:p>
    <w:p w:rsidRPr="00A072DE" w:rsidR="008C6CC1" w:rsidP="004120DD" w:rsidRDefault="00A072DE" w14:paraId="284DF3B4" w14:textId="7A7DFA22">
      <w:pPr>
        <w:rPr>
          <w:rFonts w:asciiTheme="majorHAnsi" w:hAnsiTheme="majorHAnsi" w:cstheme="majorHAnsi"/>
          <w:b/>
          <w:bCs/>
          <w:color w:val="C95A23"/>
        </w:rPr>
      </w:pPr>
      <w:r>
        <w:rPr>
          <w:rFonts w:asciiTheme="majorHAnsi" w:hAnsiTheme="majorHAnsi" w:cstheme="majorHAnsi"/>
          <w:color w:val="000000"/>
          <w:shd w:val="clear" w:color="auto" w:fill="FFFFFF"/>
        </w:rPr>
        <w:t>A</w:t>
      </w:r>
      <w:r w:rsidRPr="00A072DE">
        <w:rPr>
          <w:rFonts w:asciiTheme="majorHAnsi" w:hAnsiTheme="majorHAnsi" w:cstheme="majorHAnsi"/>
          <w:color w:val="000000"/>
          <w:shd w:val="clear" w:color="auto" w:fill="FFFFFF"/>
        </w:rPr>
        <w:t xml:space="preserve"> governing council of a school, preschool or children’s services centre.</w:t>
      </w:r>
    </w:p>
    <w:p w:rsidRPr="00170F65" w:rsidR="008C6CC1" w:rsidP="004120DD" w:rsidRDefault="008C6CC1" w14:paraId="26F0FEFA" w14:textId="4DF1DE31">
      <w:pPr>
        <w:rPr>
          <w:rFonts w:asciiTheme="majorHAnsi" w:hAnsiTheme="majorHAnsi" w:cstheme="majorHAnsi"/>
          <w:b/>
          <w:bCs/>
          <w:color w:val="C95A23"/>
        </w:rPr>
      </w:pPr>
    </w:p>
    <w:p w:rsidRPr="00082F4B" w:rsidR="004120DD" w:rsidP="004120DD" w:rsidRDefault="007F62C1" w14:paraId="6DA2DAFD" w14:textId="5A3B102C">
      <w:pPr>
        <w:rPr>
          <w:rFonts w:asciiTheme="majorHAnsi" w:hAnsiTheme="majorHAnsi" w:cstheme="majorHAnsi"/>
          <w:b/>
          <w:bCs/>
          <w:color w:val="C95A23"/>
        </w:rPr>
      </w:pPr>
      <w:r>
        <w:rPr>
          <w:rFonts w:asciiTheme="majorHAnsi" w:hAnsiTheme="majorHAnsi" w:cstheme="majorHAnsi"/>
          <w:b/>
          <w:bCs/>
          <w:color w:val="C95A23"/>
          <w:sz w:val="22"/>
          <w:szCs w:val="22"/>
        </w:rPr>
        <w:t xml:space="preserve">Appendices </w:t>
      </w:r>
      <w:r w:rsidR="004120DD">
        <w:rPr>
          <w:rFonts w:asciiTheme="majorHAnsi" w:hAnsiTheme="majorHAnsi" w:cstheme="majorHAnsi"/>
          <w:b/>
          <w:bCs/>
          <w:color w:val="C95A23"/>
          <w:sz w:val="22"/>
          <w:szCs w:val="22"/>
        </w:rPr>
        <w:br/>
      </w:r>
      <w:r w:rsidRPr="00082F4B" w:rsidR="00082F4B">
        <w:rPr>
          <w:rFonts w:asciiTheme="majorHAnsi" w:hAnsiTheme="majorHAnsi" w:cstheme="majorHAnsi"/>
        </w:rPr>
        <w:t>South Australia Education (Materials and Services Charges) Amendment Act 2003</w:t>
      </w:r>
    </w:p>
    <w:p w:rsidRPr="00082F4B" w:rsidR="0039507B" w:rsidP="0039507B" w:rsidRDefault="00EF52AD" w14:paraId="6CDAD45E" w14:textId="36A51FB5">
      <w:pPr>
        <w:rPr>
          <w:rFonts w:asciiTheme="majorHAnsi" w:hAnsiTheme="majorHAnsi" w:cstheme="majorHAnsi"/>
          <w:b/>
          <w:bCs/>
          <w:color w:val="C95A23"/>
        </w:rPr>
        <w:sectPr w:rsidRPr="00082F4B" w:rsidR="0039507B" w:rsidSect="009E15DF">
          <w:headerReference w:type="default" r:id="rId10"/>
          <w:footerReference w:type="default" r:id="rId11"/>
          <w:pgSz w:w="11906" w:h="16838" w:orient="portrait"/>
          <w:pgMar w:top="720" w:right="720" w:bottom="720" w:left="720" w:header="4139" w:footer="1134" w:gutter="0"/>
          <w:cols w:space="708"/>
          <w:docGrid w:linePitch="360"/>
        </w:sectPr>
      </w:pPr>
      <w:hyperlink w:history="1" r:id="rId12">
        <w:r w:rsidRPr="00082F4B" w:rsidR="00082F4B">
          <w:rPr>
            <w:rStyle w:val="Hyperlink"/>
            <w:rFonts w:asciiTheme="majorHAnsi" w:hAnsiTheme="majorHAnsi" w:cstheme="majorHAnsi"/>
          </w:rPr>
          <w:t>Microsoft Word -</w:t>
        </w:r>
        <w:r w:rsidRPr="00082F4B" w:rsidR="00082F4B">
          <w:rPr>
            <w:rStyle w:val="Hyperlink"/>
            <w:rFonts w:asciiTheme="majorHAnsi" w:hAnsiTheme="majorHAnsi" w:cstheme="majorHAnsi"/>
          </w:rPr>
          <w:t xml:space="preserve"> </w:t>
        </w:r>
        <w:r w:rsidRPr="00082F4B" w:rsidR="00082F4B">
          <w:rPr>
            <w:rStyle w:val="Hyperlink"/>
            <w:rFonts w:asciiTheme="majorHAnsi" w:hAnsiTheme="majorHAnsi" w:cstheme="majorHAnsi"/>
          </w:rPr>
          <w:t>29095</w:t>
        </w:r>
        <w:bookmarkStart w:name="_GoBack" w:id="0"/>
        <w:bookmarkEnd w:id="0"/>
        <w:r w:rsidRPr="00082F4B" w:rsidR="00082F4B">
          <w:rPr>
            <w:rStyle w:val="Hyperlink"/>
            <w:rFonts w:asciiTheme="majorHAnsi" w:hAnsiTheme="majorHAnsi" w:cstheme="majorHAnsi"/>
          </w:rPr>
          <w:t>2</w:t>
        </w:r>
        <w:r w:rsidRPr="00082F4B" w:rsidR="00082F4B">
          <w:rPr>
            <w:rStyle w:val="Hyperlink"/>
            <w:rFonts w:asciiTheme="majorHAnsi" w:hAnsiTheme="majorHAnsi" w:cstheme="majorHAnsi"/>
          </w:rPr>
          <w:t>50.rtf (legislation.sa.gov.au)</w:t>
        </w:r>
      </w:hyperlink>
    </w:p>
    <w:p w:rsidRPr="0039507B" w:rsidR="00156607" w:rsidP="00703A08" w:rsidRDefault="00156607" w14:paraId="1CFD672F" w14:textId="28A569DC">
      <w:pPr>
        <w:rPr>
          <w:rFonts w:asciiTheme="majorHAnsi" w:hAnsiTheme="majorHAnsi" w:cstheme="majorHAnsi"/>
          <w:b/>
          <w:bCs/>
          <w:color w:val="C95A23"/>
          <w:sz w:val="22"/>
          <w:szCs w:val="22"/>
        </w:rPr>
      </w:pPr>
    </w:p>
    <w:sectPr w:rsidRPr="0039507B" w:rsidR="00156607" w:rsidSect="0039507B">
      <w:type w:val="continuous"/>
      <w:pgSz w:w="11906" w:h="16838" w:orient="portrait"/>
      <w:pgMar w:top="720" w:right="720" w:bottom="720" w:left="720" w:header="41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2AD" w:rsidP="00320B49" w:rsidRDefault="00EF52AD" w14:paraId="4723611D" w14:textId="77777777">
      <w:pPr>
        <w:spacing w:after="0" w:line="240" w:lineRule="auto"/>
      </w:pPr>
      <w:r>
        <w:separator/>
      </w:r>
    </w:p>
  </w:endnote>
  <w:endnote w:type="continuationSeparator" w:id="0">
    <w:p w:rsidR="00EF52AD" w:rsidP="00320B49" w:rsidRDefault="00EF52AD" w14:paraId="57301B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D9620E" w:rsidR="009E15DF" w:rsidRDefault="00D9620E" w14:paraId="173577BF" w14:textId="74F627F8">
    <w:pPr>
      <w:pStyle w:val="Footer"/>
      <w:rPr>
        <w:sz w:val="16"/>
        <w:szCs w:val="16"/>
      </w:rPr>
    </w:pPr>
    <w:r w:rsidRPr="00D9620E">
      <w:rPr>
        <w:noProof/>
        <w:sz w:val="16"/>
        <w:szCs w:val="16"/>
        <w:lang w:eastAsia="en-AU"/>
      </w:rPr>
      <mc:AlternateContent>
        <mc:Choice Requires="wps">
          <w:drawing>
            <wp:anchor distT="0" distB="0" distL="114300" distR="114300" simplePos="0" relativeHeight="251664384" behindDoc="0" locked="0" layoutInCell="1" allowOverlap="1" wp14:anchorId="098E7A5F" wp14:editId="201742AC">
              <wp:simplePos x="0" y="0"/>
              <wp:positionH relativeFrom="margin">
                <wp:posOffset>-76200</wp:posOffset>
              </wp:positionH>
              <wp:positionV relativeFrom="paragraph">
                <wp:posOffset>133350</wp:posOffset>
              </wp:positionV>
              <wp:extent cx="4105275"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105275" cy="457200"/>
                      </a:xfrm>
                      <a:prstGeom prst="rect">
                        <a:avLst/>
                      </a:prstGeom>
                      <a:noFill/>
                      <a:ln w="6350">
                        <a:noFill/>
                      </a:ln>
                    </wps:spPr>
                    <wps:txbx>
                      <w:txbxContent>
                        <w:p w:rsidRPr="00A17E5E" w:rsidR="009E15DF" w:rsidP="009E15DF" w:rsidRDefault="009E15DF" w14:paraId="094F4E46" w14:textId="77777777">
                          <w:pPr>
                            <w:rPr>
                              <w:sz w:val="16"/>
                              <w:szCs w:val="16"/>
                            </w:rPr>
                          </w:pPr>
                          <w:r w:rsidRPr="00A17E5E">
                            <w:rPr>
                              <w:sz w:val="16"/>
                              <w:szCs w:val="16"/>
                            </w:rPr>
                            <w:t xml:space="preserve">117 Nicolson Avenue, Whyalla Norrie, 5608 </w:t>
                          </w:r>
                          <w:r>
                            <w:rPr>
                              <w:sz w:val="16"/>
                              <w:szCs w:val="16"/>
                            </w:rPr>
                            <w:br/>
                          </w:r>
                          <w:r w:rsidRPr="00A17E5E">
                            <w:rPr>
                              <w:b/>
                              <w:bCs/>
                              <w:color w:val="C95A23" w:themeColor="accent2"/>
                              <w:sz w:val="16"/>
                              <w:szCs w:val="16"/>
                            </w:rPr>
                            <w:t>E</w:t>
                          </w:r>
                          <w:r w:rsidRPr="00A17E5E">
                            <w:rPr>
                              <w:sz w:val="16"/>
                              <w:szCs w:val="16"/>
                            </w:rPr>
                            <w:t xml:space="preserve">: </w:t>
                          </w:r>
                          <w:hyperlink w:history="1" r:id="rId1">
                            <w:r w:rsidRPr="00A17E5E">
                              <w:rPr>
                                <w:sz w:val="16"/>
                                <w:szCs w:val="16"/>
                              </w:rPr>
                              <w:t>dl.1035.info@schools.sa.edu</w:t>
                            </w:r>
                          </w:hyperlink>
                          <w:r w:rsidRPr="00A17E5E">
                            <w:rPr>
                              <w:sz w:val="16"/>
                              <w:szCs w:val="16"/>
                            </w:rPr>
                            <w:t xml:space="preserve"> </w:t>
                          </w:r>
                          <w:r w:rsidRPr="00A17E5E">
                            <w:rPr>
                              <w:b/>
                              <w:bCs/>
                              <w:color w:val="C95A23" w:themeColor="accent2"/>
                              <w:sz w:val="16"/>
                              <w:szCs w:val="16"/>
                            </w:rPr>
                            <w:t>W</w:t>
                          </w:r>
                          <w:r w:rsidRPr="00A17E5E">
                            <w:rPr>
                              <w:sz w:val="16"/>
                              <w:szCs w:val="16"/>
                            </w:rPr>
                            <w:t>:</w:t>
                          </w:r>
                          <w:r>
                            <w:rPr>
                              <w:sz w:val="16"/>
                              <w:szCs w:val="16"/>
                            </w:rPr>
                            <w:t xml:space="preserve"> </w:t>
                          </w:r>
                          <w:hyperlink w:history="1" r:id="rId2">
                            <w:r w:rsidRPr="00763B06">
                              <w:rPr>
                                <w:sz w:val="16"/>
                                <w:szCs w:val="16"/>
                              </w:rPr>
                              <w:t>www.wsc.sa.edu.au</w:t>
                            </w:r>
                          </w:hyperlink>
                          <w:r>
                            <w:rPr>
                              <w:sz w:val="16"/>
                              <w:szCs w:val="16"/>
                            </w:rPr>
                            <w:t xml:space="preserve"> </w:t>
                          </w:r>
                          <w:r w:rsidRPr="00A17E5E">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098E7A5F">
              <v:stroke joinstyle="miter"/>
              <v:path gradientshapeok="t" o:connecttype="rect"/>
            </v:shapetype>
            <v:shape id="Text Box 7" style="position:absolute;margin-left:-6pt;margin-top:10.5pt;width:323.25pt;height:36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ORLAIAAFEEAAAOAAAAZHJzL2Uyb0RvYy54bWysVFFv2yAQfp+0/4B4X+xkSdNZcaqsVaZJ&#10;VVspmfpMMMSWgGNAYme/fgd20qjb07QXfNwdd9z3fXhx12lFjsL5BkxJx6OcEmE4VI3Zl/THdv3p&#10;lhIfmKmYAiNKehKe3i0/fli0thATqEFVwhEsYnzR2pLWIdgiyzyvhWZ+BFYYDEpwmgXcun1WOdZi&#10;da2ySZ7fZC24yjrgwnv0PvRBukz1pRQ8PEvpRSCqpHi3kFaX1l1cs+WCFXvHbN3w4RrsH26hWWOw&#10;6aXUAwuMHFzzRyndcAceZBhx0BlI2XCRZsBpxvm7aTY1syLNguB4e4HJ/7+y/On44khTlXROiWEa&#10;KdqKLpCv0JF5RKe1vsCkjcW00KEbWT77PTrj0J10On5xHIJxxPl0wTYW4+icjvPZZD6jhGNsOpsj&#10;ebFM9nbaOh++CdAkGiV1yF2ClB0ffehTzymxmYF1o1TiTxnSlvTm8yxPBy4RLK4M9ogz9HeNVuh2&#10;3TDYDqoTzuWg14W3fN1g80fmwwtzKAQcBcUdnnGRCrAJDBYlNbhff/PHfOQHo5S0KKyS+p8H5gQl&#10;6rtB5r6Mp9OoxLRJQFDiriO764g56HtA7Y7xGVmeTDzsgjqb0oF+xTewil0xxAzH3iUNZ/M+9HLH&#10;N8TFapWSUHuWhUezsTyWjnBGaLfdK3N2wD8gc09wliAr3tHQ5/ZErA4BZJM4igD3qA64o24Ty8Mb&#10;iw/jep+y3v4Ey98AAAD//wMAUEsDBBQABgAIAAAAIQDadvbI4gAAAAkBAAAPAAAAZHJzL2Rvd25y&#10;ZXYueG1sTI9BT8JAEIXvJv6HzZh4g22LECydEtKEmBg9gFy8bbtD29Ddrd0Fqr/e8YSnl8l7efO9&#10;bD2aTlxo8K2zCPE0AkG2crq1NcLhYztZgvBBWa06Zwnhmzys8/u7TKXaXe2OLvtQCy6xPlUITQh9&#10;KqWvGjLKT11Plr2jG4wKfA611IO6crnpZBJFC2lUa/lDo3oqGqpO+7NBeC2272pXJmb50xUvb8dN&#10;/3X4nCM+PoybFYhAY7iF4Q+f0SFnptKdrfaiQ5jECW8JCEnMyoHF7GkOokR4nkUg80z+X5D/AgAA&#10;//8DAFBLAQItABQABgAIAAAAIQC2gziS/gAAAOEBAAATAAAAAAAAAAAAAAAAAAAAAABbQ29udGVu&#10;dF9UeXBlc10ueG1sUEsBAi0AFAAGAAgAAAAhADj9If/WAAAAlAEAAAsAAAAAAAAAAAAAAAAALwEA&#10;AF9yZWxzLy5yZWxzUEsBAi0AFAAGAAgAAAAhAGrmA5EsAgAAUQQAAA4AAAAAAAAAAAAAAAAALgIA&#10;AGRycy9lMm9Eb2MueG1sUEsBAi0AFAAGAAgAAAAhANp29sjiAAAACQEAAA8AAAAAAAAAAAAAAAAA&#10;hgQAAGRycy9kb3ducmV2LnhtbFBLBQYAAAAABAAEAPMAAACVBQAAAAA=&#10;">
              <v:textbox>
                <w:txbxContent>
                  <w:p w:rsidRPr="00A17E5E" w:rsidR="009E15DF" w:rsidP="009E15DF" w:rsidRDefault="009E15DF" w14:paraId="094F4E46" w14:textId="77777777">
                    <w:pPr>
                      <w:rPr>
                        <w:sz w:val="16"/>
                        <w:szCs w:val="16"/>
                      </w:rPr>
                    </w:pPr>
                    <w:r w:rsidRPr="00A17E5E">
                      <w:rPr>
                        <w:sz w:val="16"/>
                        <w:szCs w:val="16"/>
                      </w:rPr>
                      <w:t xml:space="preserve">117 Nicolson Avenue, Whyalla Norrie, 5608 </w:t>
                    </w:r>
                    <w:r>
                      <w:rPr>
                        <w:sz w:val="16"/>
                        <w:szCs w:val="16"/>
                      </w:rPr>
                      <w:br/>
                    </w:r>
                    <w:r w:rsidRPr="00A17E5E">
                      <w:rPr>
                        <w:b/>
                        <w:bCs/>
                        <w:color w:val="C95A23" w:themeColor="accent2"/>
                        <w:sz w:val="16"/>
                        <w:szCs w:val="16"/>
                      </w:rPr>
                      <w:t>E</w:t>
                    </w:r>
                    <w:r w:rsidRPr="00A17E5E">
                      <w:rPr>
                        <w:sz w:val="16"/>
                        <w:szCs w:val="16"/>
                      </w:rPr>
                      <w:t xml:space="preserve">: </w:t>
                    </w:r>
                    <w:hyperlink w:history="1" r:id="rId3">
                      <w:r w:rsidRPr="00A17E5E">
                        <w:rPr>
                          <w:sz w:val="16"/>
                          <w:szCs w:val="16"/>
                        </w:rPr>
                        <w:t>dl.1035.info@schools.sa.edu</w:t>
                      </w:r>
                    </w:hyperlink>
                    <w:r w:rsidRPr="00A17E5E">
                      <w:rPr>
                        <w:sz w:val="16"/>
                        <w:szCs w:val="16"/>
                      </w:rPr>
                      <w:t xml:space="preserve"> </w:t>
                    </w:r>
                    <w:r w:rsidRPr="00A17E5E">
                      <w:rPr>
                        <w:b/>
                        <w:bCs/>
                        <w:color w:val="C95A23" w:themeColor="accent2"/>
                        <w:sz w:val="16"/>
                        <w:szCs w:val="16"/>
                      </w:rPr>
                      <w:t>W</w:t>
                    </w:r>
                    <w:r w:rsidRPr="00A17E5E">
                      <w:rPr>
                        <w:sz w:val="16"/>
                        <w:szCs w:val="16"/>
                      </w:rPr>
                      <w:t>:</w:t>
                    </w:r>
                    <w:r>
                      <w:rPr>
                        <w:sz w:val="16"/>
                        <w:szCs w:val="16"/>
                      </w:rPr>
                      <w:t xml:space="preserve"> </w:t>
                    </w:r>
                    <w:hyperlink w:history="1" r:id="rId4">
                      <w:r w:rsidRPr="00763B06">
                        <w:rPr>
                          <w:sz w:val="16"/>
                          <w:szCs w:val="16"/>
                        </w:rPr>
                        <w:t>www.wsc.sa.edu.au</w:t>
                      </w:r>
                    </w:hyperlink>
                    <w:r>
                      <w:rPr>
                        <w:sz w:val="16"/>
                        <w:szCs w:val="16"/>
                      </w:rPr>
                      <w:t xml:space="preserve"> </w:t>
                    </w:r>
                    <w:r w:rsidRPr="00A17E5E">
                      <w:rPr>
                        <w:sz w:val="16"/>
                        <w:szCs w:val="16"/>
                      </w:rPr>
                      <w:t xml:space="preserve"> </w:t>
                    </w:r>
                  </w:p>
                </w:txbxContent>
              </v:textbox>
              <w10:wrap anchorx="margin"/>
            </v:shape>
          </w:pict>
        </mc:Fallback>
      </mc:AlternateContent>
    </w:r>
    <w:r w:rsidRPr="00D9620E" w:rsidR="009E15DF">
      <w:rPr>
        <w:noProof/>
        <w:sz w:val="16"/>
        <w:szCs w:val="16"/>
        <w:lang w:eastAsia="en-AU"/>
      </w:rPr>
      <mc:AlternateContent>
        <mc:Choice Requires="wps">
          <w:drawing>
            <wp:anchor distT="0" distB="0" distL="114300" distR="114300" simplePos="0" relativeHeight="251663360" behindDoc="0" locked="0" layoutInCell="1" allowOverlap="1" wp14:anchorId="73ABC624" wp14:editId="1FFEB588">
              <wp:simplePos x="0" y="0"/>
              <wp:positionH relativeFrom="margin">
                <wp:posOffset>5135880</wp:posOffset>
              </wp:positionH>
              <wp:positionV relativeFrom="paragraph">
                <wp:posOffset>400050</wp:posOffset>
              </wp:positionV>
              <wp:extent cx="1733550" cy="4191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33550" cy="419100"/>
                      </a:xfrm>
                      <a:prstGeom prst="rect">
                        <a:avLst/>
                      </a:prstGeom>
                      <a:noFill/>
                      <a:ln w="6350">
                        <a:noFill/>
                      </a:ln>
                    </wps:spPr>
                    <wps:txbx>
                      <w:txbxContent>
                        <w:p w:rsidRPr="00105A3F" w:rsidR="009E15DF" w:rsidP="009E15DF" w:rsidRDefault="009E15DF" w14:paraId="3F9E7CFF" w14:textId="77777777">
                          <w:pPr>
                            <w:rPr>
                              <w:sz w:val="10"/>
                              <w:szCs w:val="10"/>
                            </w:rPr>
                          </w:pPr>
                          <w:r w:rsidRPr="00105A3F">
                            <w:rPr>
                              <w:sz w:val="10"/>
                              <w:szCs w:val="10"/>
                            </w:rPr>
                            <w:t>Department for Education T/A South Australian Government Schools CRICOS Provider Number: 00018A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style="position:absolute;margin-left:404.4pt;margin-top:31.5pt;width:136.5pt;height:33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lKLgIAAFgEAAAOAAAAZHJzL2Uyb0RvYy54bWysVE1v2zAMvQ/YfxB0Xxznq6sRp8haZBhQ&#10;tAWSoWdFlmIDkqhJSuzs14+SkzTrdhp2kSmRovjeIz2/67QiB+F8A6ak+WBIiTAcqsbsSvp9s/r0&#10;mRIfmKmYAiNKehSe3i0+fpi3thAjqEFVwhFMYnzR2pLWIdgiyzyvhWZ+AFYYdEpwmgXcul1WOdZi&#10;dq2y0XA4y1pwlXXAhfd4+tA76SLll1Lw8CylF4GokmJtIa0urdu4Zos5K3aO2brhpzLYP1ShWWPw&#10;0UuqBxYY2bvmj1S64Q48yDDgoDOQsuEiYUA0+fAdmnXNrEhYkBxvLzT5/5eWPx1eHGmqks4oMUyj&#10;RBvRBfIFOjKL7LTWFxi0thgWOjxGlc/nHg8j6E46Hb8Ih6AfeT5euI3JeLx0Mx5Pp+ji6Jvkt/kw&#10;kZ+93bbOh68CNIlGSR1qlyhlh0cfsBIMPYfExwysGqWSfsqQFgGMMf1vHryhDF6MGPpaoxW6bZcQ&#10;X3BsoToiPAd9e3jLVw3W8Mh8eGEO+wHLxh4Pz7hIBfgWnCxKanA//3Ye41Em9FLSYn+V1P/YMyco&#10;Ud8MCnibTyaxIdNmMr0Z4cZde7bXHrPX94AtnOM0WZ7MGB/U2ZQO9CuOwjK+ii5mOL5d0nA270Pf&#10;9ThKXCyXKQhb0LLwaNaWx9SRu8jwpntlzp5kCCjgE5w7kRXv1Ohje9aX+wCySVJFnntWT/Rj+yYF&#10;T6MW5+N6n6LefgiLXwAAAP//AwBQSwMEFAAGAAgAAAAhACRuLH3hAAAACwEAAA8AAABkcnMvZG93&#10;bnJldi54bWxMj81OwzAQhO9IvIO1SNyo3SAqE+JUVaQKCcGhpRduTrxNIvwTYrcNffpuT3Db3RnN&#10;flMsJ2fZEcfYB69gPhPA0DfB9L5VsPtcP0hgMWlvtA0eFfxihGV5e1Po3IST3+Bxm1pGIT7mWkGX&#10;0pBzHpsOnY6zMKAnbR9GpxOtY8vNqE8U7izPhFhwp3tPHzo9YNVh8709OAVv1fpDb+rMybOtXt/3&#10;q+Fn9/Wk1P3dtHoBlnBKf2a44hM6lMRUh4M3kVkFUkhCTwoWj9TpahByTpeapuxZAC8L/r9DeQEA&#10;AP//AwBQSwECLQAUAAYACAAAACEAtoM4kv4AAADhAQAAEwAAAAAAAAAAAAAAAAAAAAAAW0NvbnRl&#10;bnRfVHlwZXNdLnhtbFBLAQItABQABgAIAAAAIQA4/SH/1gAAAJQBAAALAAAAAAAAAAAAAAAAAC8B&#10;AABfcmVscy8ucmVsc1BLAQItABQABgAIAAAAIQChWylKLgIAAFgEAAAOAAAAAAAAAAAAAAAAAC4C&#10;AABkcnMvZTJvRG9jLnhtbFBLAQItABQABgAIAAAAIQAkbix94QAAAAsBAAAPAAAAAAAAAAAAAAAA&#10;AIgEAABkcnMvZG93bnJldi54bWxQSwUGAAAAAAQABADzAAAAlgUAAAAA&#10;" w14:anchorId="73ABC624">
              <v:textbox>
                <w:txbxContent>
                  <w:p w:rsidRPr="00105A3F" w:rsidR="009E15DF" w:rsidP="009E15DF" w:rsidRDefault="009E15DF" w14:paraId="3F9E7CFF" w14:textId="77777777">
                    <w:pPr>
                      <w:rPr>
                        <w:sz w:val="10"/>
                        <w:szCs w:val="10"/>
                      </w:rPr>
                    </w:pPr>
                    <w:r w:rsidRPr="00105A3F">
                      <w:rPr>
                        <w:sz w:val="10"/>
                        <w:szCs w:val="10"/>
                      </w:rPr>
                      <w:t>Department for Education T/A South Australian Government Schools CRICOS Provider Number: 00018A</w:t>
                    </w:r>
                  </w:p>
                </w:txbxContent>
              </v:textbox>
              <w10:wrap anchorx="margin"/>
            </v:shape>
          </w:pict>
        </mc:Fallback>
      </mc:AlternateContent>
    </w:r>
    <w:r w:rsidRPr="00D9620E" w:rsidR="009E15DF">
      <w:rPr>
        <w:noProof/>
        <w:sz w:val="16"/>
        <w:szCs w:val="16"/>
        <w:lang w:eastAsia="en-AU"/>
      </w:rPr>
      <w:drawing>
        <wp:anchor distT="0" distB="0" distL="114300" distR="114300" simplePos="0" relativeHeight="251662336" behindDoc="1" locked="0" layoutInCell="1" allowOverlap="1" wp14:anchorId="0578CCB0" wp14:editId="374D8C31">
          <wp:simplePos x="0" y="0"/>
          <wp:positionH relativeFrom="margin">
            <wp:posOffset>5086350</wp:posOffset>
          </wp:positionH>
          <wp:positionV relativeFrom="margin">
            <wp:posOffset>7094220</wp:posOffset>
          </wp:positionV>
          <wp:extent cx="1619885" cy="400050"/>
          <wp:effectExtent l="0" t="0" r="0" b="0"/>
          <wp:wrapTight wrapText="bothSides">
            <wp:wrapPolygon edited="0">
              <wp:start x="1524" y="0"/>
              <wp:lineTo x="508" y="8229"/>
              <wp:lineTo x="508" y="13371"/>
              <wp:lineTo x="1778" y="18514"/>
              <wp:lineTo x="1778" y="20571"/>
              <wp:lineTo x="4064" y="20571"/>
              <wp:lineTo x="4064" y="18514"/>
              <wp:lineTo x="20829" y="13371"/>
              <wp:lineTo x="20829" y="2057"/>
              <wp:lineTo x="4318" y="0"/>
              <wp:lineTo x="1524" y="0"/>
            </wp:wrapPolygon>
          </wp:wrapTight>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9885" cy="400050"/>
                  </a:xfrm>
                  <a:prstGeom prst="rect">
                    <a:avLst/>
                  </a:prstGeom>
                </pic:spPr>
              </pic:pic>
            </a:graphicData>
          </a:graphic>
          <wp14:sizeRelH relativeFrom="margin">
            <wp14:pctWidth>0</wp14:pctWidth>
          </wp14:sizeRelH>
          <wp14:sizeRelV relativeFrom="margin">
            <wp14:pctHeight>0</wp14:pctHeight>
          </wp14:sizeRelV>
        </wp:anchor>
      </w:drawing>
    </w:r>
    <w:r w:rsidRPr="00D9620E">
      <w:rPr>
        <w:sz w:val="16"/>
        <w:szCs w:val="16"/>
      </w:rPr>
      <w:t xml:space="preserve">Debt Collection Policy August 2023 | pg </w:t>
    </w:r>
    <w:r w:rsidRPr="00D9620E">
      <w:rPr>
        <w:sz w:val="16"/>
        <w:szCs w:val="16"/>
      </w:rPr>
      <w:fldChar w:fldCharType="begin"/>
    </w:r>
    <w:r w:rsidRPr="00D9620E">
      <w:rPr>
        <w:sz w:val="16"/>
        <w:szCs w:val="16"/>
      </w:rPr>
      <w:instrText xml:space="preserve"> PAGE   \* MERGEFORMAT </w:instrText>
    </w:r>
    <w:r w:rsidRPr="00D9620E">
      <w:rPr>
        <w:sz w:val="16"/>
        <w:szCs w:val="16"/>
      </w:rPr>
      <w:fldChar w:fldCharType="separate"/>
    </w:r>
    <w:r>
      <w:rPr>
        <w:noProof/>
        <w:sz w:val="16"/>
        <w:szCs w:val="16"/>
      </w:rPr>
      <w:t>4</w:t>
    </w:r>
    <w:r w:rsidRPr="00D9620E">
      <w:rPr>
        <w:noProof/>
        <w:sz w:val="16"/>
        <w:szCs w:val="16"/>
      </w:rPr>
      <w:fldChar w:fldCharType="end"/>
    </w:r>
    <w:r w:rsidRPr="00D9620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2AD" w:rsidP="00320B49" w:rsidRDefault="00EF52AD" w14:paraId="6B15E91F" w14:textId="77777777">
      <w:pPr>
        <w:spacing w:after="0" w:line="240" w:lineRule="auto"/>
      </w:pPr>
      <w:r>
        <w:separator/>
      </w:r>
    </w:p>
  </w:footnote>
  <w:footnote w:type="continuationSeparator" w:id="0">
    <w:p w:rsidR="00EF52AD" w:rsidP="00320B49" w:rsidRDefault="00EF52AD" w14:paraId="22C67C7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p14">
  <w:p w:rsidR="00320B49" w:rsidRDefault="003213DA" w14:paraId="14528860" w14:textId="3324227B">
    <w:pPr>
      <w:pStyle w:val="Header"/>
    </w:pPr>
    <w:r>
      <w:rPr>
        <w:noProof/>
        <w:lang w:eastAsia="en-AU"/>
      </w:rPr>
      <w:drawing>
        <wp:anchor distT="0" distB="0" distL="114300" distR="114300" simplePos="0" relativeHeight="251659264" behindDoc="1" locked="0" layoutInCell="1" allowOverlap="1" wp14:anchorId="7D186928" wp14:editId="5CB8F1E9">
          <wp:simplePos x="0" y="0"/>
          <wp:positionH relativeFrom="margin">
            <wp:posOffset>4874260</wp:posOffset>
          </wp:positionH>
          <wp:positionV relativeFrom="margin">
            <wp:posOffset>-2276475</wp:posOffset>
          </wp:positionV>
          <wp:extent cx="1882775" cy="500380"/>
          <wp:effectExtent l="0" t="0" r="3175" b="0"/>
          <wp:wrapTight wrapText="bothSides">
            <wp:wrapPolygon edited="0">
              <wp:start x="0" y="0"/>
              <wp:lineTo x="0" y="11513"/>
              <wp:lineTo x="1748" y="13157"/>
              <wp:lineTo x="2841" y="20558"/>
              <wp:lineTo x="3060" y="20558"/>
              <wp:lineTo x="17484" y="20558"/>
              <wp:lineTo x="18140" y="20558"/>
              <wp:lineTo x="21418" y="13980"/>
              <wp:lineTo x="21418" y="3289"/>
              <wp:lineTo x="1792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82775" cy="500380"/>
                  </a:xfrm>
                  <a:prstGeom prst="rect">
                    <a:avLst/>
                  </a:prstGeom>
                </pic:spPr>
              </pic:pic>
            </a:graphicData>
          </a:graphic>
          <wp14:sizeRelH relativeFrom="margin">
            <wp14:pctWidth>0</wp14:pctWidth>
          </wp14:sizeRelH>
          <wp14:sizeRelV relativeFrom="margin">
            <wp14:pctHeight>0</wp14:pctHeight>
          </wp14:sizeRelV>
        </wp:anchor>
      </w:drawing>
    </w:r>
    <w:r w:rsidR="00360D77">
      <w:rPr>
        <w:noProof/>
        <w:lang w:eastAsia="en-AU"/>
      </w:rPr>
      <w:drawing>
        <wp:anchor distT="0" distB="0" distL="114300" distR="114300" simplePos="0" relativeHeight="251660288" behindDoc="1" locked="0" layoutInCell="1" allowOverlap="1" wp14:anchorId="0F3D7AD8" wp14:editId="5258D388">
          <wp:simplePos x="0" y="0"/>
          <wp:positionH relativeFrom="margin">
            <wp:align>center</wp:align>
          </wp:positionH>
          <wp:positionV relativeFrom="page">
            <wp:posOffset>-228600</wp:posOffset>
          </wp:positionV>
          <wp:extent cx="7743825" cy="3278505"/>
          <wp:effectExtent l="0" t="0" r="952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
                      </a:ext>
                    </a:extLst>
                  </a:blip>
                  <a:stretch>
                    <a:fillRect/>
                  </a:stretch>
                </pic:blipFill>
                <pic:spPr>
                  <a:xfrm>
                    <a:off x="0" y="0"/>
                    <a:ext cx="7743825" cy="3278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3CAA"/>
    <w:multiLevelType w:val="multilevel"/>
    <w:tmpl w:val="298662CA"/>
    <w:lvl w:ilvl="0">
      <w:start w:val="1"/>
      <w:numFmt w:val="decimal"/>
      <w:lvlText w:val="%1."/>
      <w:lvlJc w:val="left"/>
      <w:pPr>
        <w:ind w:left="720" w:hanging="360"/>
      </w:pPr>
      <w:rPr>
        <w:rFonts w:hint="default" w:eastAsiaTheme="majorEastAsi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A294CF4"/>
    <w:multiLevelType w:val="multilevel"/>
    <w:tmpl w:val="298662CA"/>
    <w:lvl w:ilvl="0">
      <w:start w:val="1"/>
      <w:numFmt w:val="decimal"/>
      <w:lvlText w:val="%1."/>
      <w:lvlJc w:val="left"/>
      <w:pPr>
        <w:ind w:left="720" w:hanging="360"/>
      </w:pPr>
      <w:rPr>
        <w:rFonts w:hint="default" w:eastAsiaTheme="majorEastAsi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B9015F4"/>
    <w:multiLevelType w:val="hybridMultilevel"/>
    <w:tmpl w:val="94224EB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BB64A21"/>
    <w:multiLevelType w:val="multilevel"/>
    <w:tmpl w:val="298662CA"/>
    <w:lvl w:ilvl="0">
      <w:start w:val="1"/>
      <w:numFmt w:val="decimal"/>
      <w:lvlText w:val="%1."/>
      <w:lvlJc w:val="left"/>
      <w:pPr>
        <w:ind w:left="720" w:hanging="360"/>
      </w:pPr>
      <w:rPr>
        <w:rFonts w:hint="default" w:eastAsiaTheme="majorEastAsi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2C52043"/>
    <w:multiLevelType w:val="hybridMultilevel"/>
    <w:tmpl w:val="2EE6737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3006222E"/>
    <w:multiLevelType w:val="hybridMultilevel"/>
    <w:tmpl w:val="D91EE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DC6530"/>
    <w:multiLevelType w:val="hybridMultilevel"/>
    <w:tmpl w:val="853E19CC"/>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7" w15:restartNumberingAfterBreak="0">
    <w:nsid w:val="3E190F24"/>
    <w:multiLevelType w:val="multilevel"/>
    <w:tmpl w:val="298662CA"/>
    <w:lvl w:ilvl="0">
      <w:start w:val="1"/>
      <w:numFmt w:val="decimal"/>
      <w:lvlText w:val="%1."/>
      <w:lvlJc w:val="left"/>
      <w:pPr>
        <w:ind w:left="720" w:hanging="360"/>
      </w:pPr>
      <w:rPr>
        <w:rFonts w:hint="default" w:eastAsiaTheme="majorEastAsi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42DF3137"/>
    <w:multiLevelType w:val="multilevel"/>
    <w:tmpl w:val="ACE688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1E424A4"/>
    <w:multiLevelType w:val="multilevel"/>
    <w:tmpl w:val="CE46F8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3451B2F"/>
    <w:multiLevelType w:val="multilevel"/>
    <w:tmpl w:val="298662CA"/>
    <w:lvl w:ilvl="0">
      <w:start w:val="1"/>
      <w:numFmt w:val="decimal"/>
      <w:lvlText w:val="%1."/>
      <w:lvlJc w:val="left"/>
      <w:pPr>
        <w:ind w:left="720" w:hanging="360"/>
      </w:pPr>
      <w:rPr>
        <w:rFonts w:hint="default" w:eastAsiaTheme="majorEastAsi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67B55E29"/>
    <w:multiLevelType w:val="multilevel"/>
    <w:tmpl w:val="298662CA"/>
    <w:lvl w:ilvl="0">
      <w:start w:val="1"/>
      <w:numFmt w:val="decimal"/>
      <w:lvlText w:val="%1."/>
      <w:lvlJc w:val="left"/>
      <w:pPr>
        <w:ind w:left="720" w:hanging="360"/>
      </w:pPr>
      <w:rPr>
        <w:rFonts w:hint="default" w:eastAsiaTheme="majorEastAsi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4"/>
  </w:num>
  <w:num w:numId="5">
    <w:abstractNumId w:val="2"/>
  </w:num>
  <w:num w:numId="6">
    <w:abstractNumId w:val="7"/>
  </w:num>
  <w:num w:numId="7">
    <w:abstractNumId w:val="3"/>
  </w:num>
  <w:num w:numId="8">
    <w:abstractNumId w:val="10"/>
  </w:num>
  <w:num w:numId="9">
    <w:abstractNumId w:val="0"/>
  </w:num>
  <w:num w:numId="10">
    <w:abstractNumId w:val="11"/>
  </w:num>
  <w:num w:numId="11">
    <w:abstractNumId w:val="1"/>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B49"/>
    <w:rsid w:val="00003F34"/>
    <w:rsid w:val="00030394"/>
    <w:rsid w:val="00052DC9"/>
    <w:rsid w:val="00082F4B"/>
    <w:rsid w:val="000E73B1"/>
    <w:rsid w:val="00156607"/>
    <w:rsid w:val="001577F1"/>
    <w:rsid w:val="00160FC6"/>
    <w:rsid w:val="00170F65"/>
    <w:rsid w:val="00180018"/>
    <w:rsid w:val="001B2F5B"/>
    <w:rsid w:val="001B4EC8"/>
    <w:rsid w:val="001D350F"/>
    <w:rsid w:val="00203C0E"/>
    <w:rsid w:val="0021050F"/>
    <w:rsid w:val="00251D7A"/>
    <w:rsid w:val="002549B9"/>
    <w:rsid w:val="00263A96"/>
    <w:rsid w:val="00272DE0"/>
    <w:rsid w:val="002F325C"/>
    <w:rsid w:val="00320B49"/>
    <w:rsid w:val="003213DA"/>
    <w:rsid w:val="00360D77"/>
    <w:rsid w:val="0039507B"/>
    <w:rsid w:val="003C04D5"/>
    <w:rsid w:val="004120DD"/>
    <w:rsid w:val="00417EB5"/>
    <w:rsid w:val="00500171"/>
    <w:rsid w:val="0055359B"/>
    <w:rsid w:val="0055677B"/>
    <w:rsid w:val="00572110"/>
    <w:rsid w:val="00580E05"/>
    <w:rsid w:val="0058488A"/>
    <w:rsid w:val="005C1DD5"/>
    <w:rsid w:val="005C76C2"/>
    <w:rsid w:val="005F074F"/>
    <w:rsid w:val="0063386E"/>
    <w:rsid w:val="006466ED"/>
    <w:rsid w:val="006575FB"/>
    <w:rsid w:val="006A15F0"/>
    <w:rsid w:val="006D2247"/>
    <w:rsid w:val="00703A08"/>
    <w:rsid w:val="00733EAC"/>
    <w:rsid w:val="007A04EC"/>
    <w:rsid w:val="007E3312"/>
    <w:rsid w:val="007F62C1"/>
    <w:rsid w:val="00813608"/>
    <w:rsid w:val="00875EA8"/>
    <w:rsid w:val="00896C52"/>
    <w:rsid w:val="008C60A5"/>
    <w:rsid w:val="008C6CC1"/>
    <w:rsid w:val="0094761C"/>
    <w:rsid w:val="009D36F1"/>
    <w:rsid w:val="009E15DF"/>
    <w:rsid w:val="00A072DE"/>
    <w:rsid w:val="00A13775"/>
    <w:rsid w:val="00A2054F"/>
    <w:rsid w:val="00A43824"/>
    <w:rsid w:val="00A46CA9"/>
    <w:rsid w:val="00AB414C"/>
    <w:rsid w:val="00AC7B58"/>
    <w:rsid w:val="00B07CFE"/>
    <w:rsid w:val="00B10E4B"/>
    <w:rsid w:val="00B24218"/>
    <w:rsid w:val="00B300BF"/>
    <w:rsid w:val="00B42464"/>
    <w:rsid w:val="00BB1083"/>
    <w:rsid w:val="00C169D9"/>
    <w:rsid w:val="00C912C4"/>
    <w:rsid w:val="00C91D1B"/>
    <w:rsid w:val="00C948C7"/>
    <w:rsid w:val="00C95207"/>
    <w:rsid w:val="00CB2C04"/>
    <w:rsid w:val="00CD109E"/>
    <w:rsid w:val="00D840F1"/>
    <w:rsid w:val="00D9620E"/>
    <w:rsid w:val="00DF24BE"/>
    <w:rsid w:val="00E5228D"/>
    <w:rsid w:val="00E57ACF"/>
    <w:rsid w:val="00E632FC"/>
    <w:rsid w:val="00E65609"/>
    <w:rsid w:val="00E9218E"/>
    <w:rsid w:val="00EF52AD"/>
    <w:rsid w:val="00F31160"/>
    <w:rsid w:val="00F46B1F"/>
    <w:rsid w:val="00F54D0F"/>
    <w:rsid w:val="00F92007"/>
    <w:rsid w:val="00FA4A3C"/>
    <w:rsid w:val="5FB8D4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43C7B"/>
  <w15:chartTrackingRefBased/>
  <w15:docId w15:val="{F3CAD20C-0ABA-47A9-8D1E-B11783E1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120DD"/>
  </w:style>
  <w:style w:type="paragraph" w:styleId="Heading1">
    <w:name w:val="heading 1"/>
    <w:basedOn w:val="Normal"/>
    <w:next w:val="Normal"/>
    <w:link w:val="Heading1Char"/>
    <w:uiPriority w:val="9"/>
    <w:qFormat/>
    <w:rsid w:val="00733EAC"/>
    <w:pPr>
      <w:keepNext/>
      <w:keepLines/>
      <w:spacing w:before="320" w:after="0" w:line="240" w:lineRule="auto"/>
      <w:outlineLvl w:val="0"/>
    </w:pPr>
    <w:rPr>
      <w:rFonts w:asciiTheme="majorHAnsi" w:hAnsiTheme="majorHAnsi" w:eastAsiaTheme="majorEastAsia" w:cstheme="majorBidi"/>
      <w:color w:val="8A415E" w:themeColor="accent1" w:themeShade="BF"/>
      <w:sz w:val="32"/>
      <w:szCs w:val="32"/>
    </w:rPr>
  </w:style>
  <w:style w:type="paragraph" w:styleId="Heading2">
    <w:name w:val="heading 2"/>
    <w:basedOn w:val="Normal"/>
    <w:next w:val="Normal"/>
    <w:link w:val="Heading2Char"/>
    <w:uiPriority w:val="9"/>
    <w:semiHidden/>
    <w:unhideWhenUsed/>
    <w:qFormat/>
    <w:rsid w:val="00733EAC"/>
    <w:pPr>
      <w:keepNext/>
      <w:keepLines/>
      <w:spacing w:before="80" w:after="0" w:line="240" w:lineRule="auto"/>
      <w:outlineLvl w:val="1"/>
    </w:pPr>
    <w:rPr>
      <w:rFonts w:asciiTheme="majorHAnsi" w:hAnsiTheme="majorHAnsi" w:eastAsiaTheme="majorEastAsia"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33EAC"/>
    <w:pPr>
      <w:keepNext/>
      <w:keepLines/>
      <w:spacing w:before="40" w:after="0" w:line="240" w:lineRule="auto"/>
      <w:outlineLvl w:val="2"/>
    </w:pPr>
    <w:rPr>
      <w:rFonts w:asciiTheme="majorHAnsi" w:hAnsiTheme="majorHAnsi" w:eastAsiaTheme="majorEastAsia" w:cstheme="majorBidi"/>
      <w:color w:val="44546A" w:themeColor="text2"/>
      <w:sz w:val="24"/>
      <w:szCs w:val="24"/>
    </w:rPr>
  </w:style>
  <w:style w:type="paragraph" w:styleId="Heading4">
    <w:name w:val="heading 4"/>
    <w:basedOn w:val="Normal"/>
    <w:next w:val="Normal"/>
    <w:link w:val="Heading4Char"/>
    <w:uiPriority w:val="9"/>
    <w:semiHidden/>
    <w:unhideWhenUsed/>
    <w:qFormat/>
    <w:rsid w:val="00733EAC"/>
    <w:pPr>
      <w:keepNext/>
      <w:keepLines/>
      <w:spacing w:before="40" w:after="0"/>
      <w:outlineLvl w:val="3"/>
    </w:pPr>
    <w:rPr>
      <w:rFonts w:asciiTheme="majorHAnsi" w:hAnsiTheme="majorHAnsi" w:eastAsiaTheme="majorEastAsia" w:cstheme="majorBidi"/>
      <w:sz w:val="22"/>
      <w:szCs w:val="22"/>
    </w:rPr>
  </w:style>
  <w:style w:type="paragraph" w:styleId="Heading5">
    <w:name w:val="heading 5"/>
    <w:basedOn w:val="Normal"/>
    <w:next w:val="Normal"/>
    <w:link w:val="Heading5Char"/>
    <w:uiPriority w:val="9"/>
    <w:semiHidden/>
    <w:unhideWhenUsed/>
    <w:qFormat/>
    <w:rsid w:val="00733EAC"/>
    <w:pPr>
      <w:keepNext/>
      <w:keepLines/>
      <w:spacing w:before="40" w:after="0"/>
      <w:outlineLvl w:val="4"/>
    </w:pPr>
    <w:rPr>
      <w:rFonts w:asciiTheme="majorHAnsi" w:hAnsiTheme="majorHAnsi" w:eastAsiaTheme="majorEastAsia" w:cstheme="majorBidi"/>
      <w:color w:val="44546A" w:themeColor="text2"/>
      <w:sz w:val="22"/>
      <w:szCs w:val="22"/>
    </w:rPr>
  </w:style>
  <w:style w:type="paragraph" w:styleId="Heading6">
    <w:name w:val="heading 6"/>
    <w:basedOn w:val="Normal"/>
    <w:next w:val="Normal"/>
    <w:link w:val="Heading6Char"/>
    <w:uiPriority w:val="9"/>
    <w:semiHidden/>
    <w:unhideWhenUsed/>
    <w:qFormat/>
    <w:rsid w:val="00733EAC"/>
    <w:pPr>
      <w:keepNext/>
      <w:keepLines/>
      <w:spacing w:before="40" w:after="0"/>
      <w:outlineLvl w:val="5"/>
    </w:pPr>
    <w:rPr>
      <w:rFonts w:asciiTheme="majorHAnsi" w:hAnsiTheme="majorHAnsi" w:eastAsiaTheme="majorEastAsia"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33EAC"/>
    <w:pPr>
      <w:keepNext/>
      <w:keepLines/>
      <w:spacing w:before="40" w:after="0"/>
      <w:outlineLvl w:val="6"/>
    </w:pPr>
    <w:rPr>
      <w:rFonts w:asciiTheme="majorHAnsi" w:hAnsiTheme="majorHAnsi" w:eastAsiaTheme="majorEastAsia" w:cstheme="majorBidi"/>
      <w:i/>
      <w:iCs/>
      <w:color w:val="5D2C3F" w:themeColor="accent1" w:themeShade="80"/>
      <w:sz w:val="21"/>
      <w:szCs w:val="21"/>
    </w:rPr>
  </w:style>
  <w:style w:type="paragraph" w:styleId="Heading8">
    <w:name w:val="heading 8"/>
    <w:basedOn w:val="Normal"/>
    <w:next w:val="Normal"/>
    <w:link w:val="Heading8Char"/>
    <w:uiPriority w:val="9"/>
    <w:semiHidden/>
    <w:unhideWhenUsed/>
    <w:qFormat/>
    <w:rsid w:val="00733EAC"/>
    <w:pPr>
      <w:keepNext/>
      <w:keepLines/>
      <w:spacing w:before="40" w:after="0"/>
      <w:outlineLvl w:val="7"/>
    </w:pPr>
    <w:rPr>
      <w:rFonts w:asciiTheme="majorHAnsi" w:hAnsiTheme="majorHAnsi" w:eastAsiaTheme="majorEastAsia" w:cstheme="majorBidi"/>
      <w:b/>
      <w:bCs/>
      <w:color w:val="44546A" w:themeColor="text2"/>
    </w:rPr>
  </w:style>
  <w:style w:type="paragraph" w:styleId="Heading9">
    <w:name w:val="heading 9"/>
    <w:basedOn w:val="Normal"/>
    <w:next w:val="Normal"/>
    <w:link w:val="Heading9Char"/>
    <w:uiPriority w:val="9"/>
    <w:semiHidden/>
    <w:unhideWhenUsed/>
    <w:qFormat/>
    <w:rsid w:val="00733EAC"/>
    <w:pPr>
      <w:keepNext/>
      <w:keepLines/>
      <w:spacing w:before="40" w:after="0"/>
      <w:outlineLvl w:val="8"/>
    </w:pPr>
    <w:rPr>
      <w:rFonts w:asciiTheme="majorHAnsi" w:hAnsiTheme="majorHAnsi" w:eastAsiaTheme="majorEastAsia" w:cstheme="majorBidi"/>
      <w:b/>
      <w:bCs/>
      <w:i/>
      <w:iCs/>
      <w:color w:val="44546A"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33EAC"/>
    <w:rPr>
      <w:rFonts w:asciiTheme="majorHAnsi" w:hAnsiTheme="majorHAnsi" w:eastAsiaTheme="majorEastAsia" w:cstheme="majorBidi"/>
      <w:color w:val="8A415E" w:themeColor="accent1" w:themeShade="BF"/>
      <w:sz w:val="32"/>
      <w:szCs w:val="32"/>
    </w:rPr>
  </w:style>
  <w:style w:type="character" w:styleId="Heading2Char" w:customStyle="1">
    <w:name w:val="Heading 2 Char"/>
    <w:basedOn w:val="DefaultParagraphFont"/>
    <w:link w:val="Heading2"/>
    <w:uiPriority w:val="9"/>
    <w:semiHidden/>
    <w:rsid w:val="00733EAC"/>
    <w:rPr>
      <w:rFonts w:asciiTheme="majorHAnsi" w:hAnsiTheme="majorHAnsi" w:eastAsiaTheme="majorEastAsia" w:cstheme="majorBidi"/>
      <w:color w:val="404040" w:themeColor="text1" w:themeTint="BF"/>
      <w:sz w:val="28"/>
      <w:szCs w:val="28"/>
    </w:rPr>
  </w:style>
  <w:style w:type="character" w:styleId="Heading3Char" w:customStyle="1">
    <w:name w:val="Heading 3 Char"/>
    <w:basedOn w:val="DefaultParagraphFont"/>
    <w:link w:val="Heading3"/>
    <w:uiPriority w:val="9"/>
    <w:semiHidden/>
    <w:rsid w:val="00733EAC"/>
    <w:rPr>
      <w:rFonts w:asciiTheme="majorHAnsi" w:hAnsiTheme="majorHAnsi" w:eastAsiaTheme="majorEastAsia" w:cstheme="majorBidi"/>
      <w:color w:val="44546A" w:themeColor="text2"/>
      <w:sz w:val="24"/>
      <w:szCs w:val="24"/>
    </w:rPr>
  </w:style>
  <w:style w:type="character" w:styleId="Heading4Char" w:customStyle="1">
    <w:name w:val="Heading 4 Char"/>
    <w:basedOn w:val="DefaultParagraphFont"/>
    <w:link w:val="Heading4"/>
    <w:uiPriority w:val="9"/>
    <w:semiHidden/>
    <w:rsid w:val="00733EAC"/>
    <w:rPr>
      <w:rFonts w:asciiTheme="majorHAnsi" w:hAnsiTheme="majorHAnsi" w:eastAsiaTheme="majorEastAsia" w:cstheme="majorBidi"/>
      <w:sz w:val="22"/>
      <w:szCs w:val="22"/>
    </w:rPr>
  </w:style>
  <w:style w:type="character" w:styleId="Heading5Char" w:customStyle="1">
    <w:name w:val="Heading 5 Char"/>
    <w:basedOn w:val="DefaultParagraphFont"/>
    <w:link w:val="Heading5"/>
    <w:uiPriority w:val="9"/>
    <w:semiHidden/>
    <w:rsid w:val="00733EAC"/>
    <w:rPr>
      <w:rFonts w:asciiTheme="majorHAnsi" w:hAnsiTheme="majorHAnsi" w:eastAsiaTheme="majorEastAsia" w:cstheme="majorBidi"/>
      <w:color w:val="44546A" w:themeColor="text2"/>
      <w:sz w:val="22"/>
      <w:szCs w:val="22"/>
    </w:rPr>
  </w:style>
  <w:style w:type="character" w:styleId="Heading6Char" w:customStyle="1">
    <w:name w:val="Heading 6 Char"/>
    <w:basedOn w:val="DefaultParagraphFont"/>
    <w:link w:val="Heading6"/>
    <w:uiPriority w:val="9"/>
    <w:semiHidden/>
    <w:rsid w:val="00733EAC"/>
    <w:rPr>
      <w:rFonts w:asciiTheme="majorHAnsi" w:hAnsiTheme="majorHAnsi" w:eastAsiaTheme="majorEastAsia" w:cstheme="majorBidi"/>
      <w:i/>
      <w:iCs/>
      <w:color w:val="44546A" w:themeColor="text2"/>
      <w:sz w:val="21"/>
      <w:szCs w:val="21"/>
    </w:rPr>
  </w:style>
  <w:style w:type="character" w:styleId="Heading7Char" w:customStyle="1">
    <w:name w:val="Heading 7 Char"/>
    <w:basedOn w:val="DefaultParagraphFont"/>
    <w:link w:val="Heading7"/>
    <w:uiPriority w:val="9"/>
    <w:semiHidden/>
    <w:rsid w:val="00733EAC"/>
    <w:rPr>
      <w:rFonts w:asciiTheme="majorHAnsi" w:hAnsiTheme="majorHAnsi" w:eastAsiaTheme="majorEastAsia" w:cstheme="majorBidi"/>
      <w:i/>
      <w:iCs/>
      <w:color w:val="5D2C3F" w:themeColor="accent1" w:themeShade="80"/>
      <w:sz w:val="21"/>
      <w:szCs w:val="21"/>
    </w:rPr>
  </w:style>
  <w:style w:type="character" w:styleId="Heading8Char" w:customStyle="1">
    <w:name w:val="Heading 8 Char"/>
    <w:basedOn w:val="DefaultParagraphFont"/>
    <w:link w:val="Heading8"/>
    <w:uiPriority w:val="9"/>
    <w:semiHidden/>
    <w:rsid w:val="00733EAC"/>
    <w:rPr>
      <w:rFonts w:asciiTheme="majorHAnsi" w:hAnsiTheme="majorHAnsi" w:eastAsiaTheme="majorEastAsia" w:cstheme="majorBidi"/>
      <w:b/>
      <w:bCs/>
      <w:color w:val="44546A" w:themeColor="text2"/>
    </w:rPr>
  </w:style>
  <w:style w:type="character" w:styleId="Heading9Char" w:customStyle="1">
    <w:name w:val="Heading 9 Char"/>
    <w:basedOn w:val="DefaultParagraphFont"/>
    <w:link w:val="Heading9"/>
    <w:uiPriority w:val="9"/>
    <w:semiHidden/>
    <w:rsid w:val="00733EAC"/>
    <w:rPr>
      <w:rFonts w:asciiTheme="majorHAnsi" w:hAnsiTheme="majorHAnsi" w:eastAsiaTheme="majorEastAsia" w:cstheme="majorBidi"/>
      <w:b/>
      <w:bCs/>
      <w:i/>
      <w:iCs/>
      <w:color w:val="44546A" w:themeColor="text2"/>
    </w:rPr>
  </w:style>
  <w:style w:type="paragraph" w:styleId="Caption">
    <w:name w:val="caption"/>
    <w:basedOn w:val="Normal"/>
    <w:next w:val="Normal"/>
    <w:uiPriority w:val="35"/>
    <w:semiHidden/>
    <w:unhideWhenUsed/>
    <w:qFormat/>
    <w:rsid w:val="00733EA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33EAC"/>
    <w:pPr>
      <w:spacing w:after="0" w:line="240" w:lineRule="auto"/>
      <w:contextualSpacing/>
    </w:pPr>
    <w:rPr>
      <w:rFonts w:asciiTheme="majorHAnsi" w:hAnsiTheme="majorHAnsi" w:eastAsiaTheme="majorEastAsia" w:cstheme="majorBidi"/>
      <w:color w:val="B35E7F" w:themeColor="accent1"/>
      <w:spacing w:val="-10"/>
      <w:sz w:val="56"/>
      <w:szCs w:val="56"/>
    </w:rPr>
  </w:style>
  <w:style w:type="character" w:styleId="TitleChar" w:customStyle="1">
    <w:name w:val="Title Char"/>
    <w:basedOn w:val="DefaultParagraphFont"/>
    <w:link w:val="Title"/>
    <w:uiPriority w:val="10"/>
    <w:rsid w:val="00733EAC"/>
    <w:rPr>
      <w:rFonts w:asciiTheme="majorHAnsi" w:hAnsiTheme="majorHAnsi" w:eastAsiaTheme="majorEastAsia" w:cstheme="majorBidi"/>
      <w:color w:val="B35E7F" w:themeColor="accent1"/>
      <w:spacing w:val="-10"/>
      <w:sz w:val="56"/>
      <w:szCs w:val="56"/>
    </w:rPr>
  </w:style>
  <w:style w:type="paragraph" w:styleId="Subtitle">
    <w:name w:val="Subtitle"/>
    <w:basedOn w:val="Normal"/>
    <w:next w:val="Normal"/>
    <w:link w:val="SubtitleChar"/>
    <w:uiPriority w:val="11"/>
    <w:qFormat/>
    <w:rsid w:val="00733EAC"/>
    <w:pPr>
      <w:numPr>
        <w:ilvl w:val="1"/>
      </w:numPr>
      <w:spacing w:line="240" w:lineRule="auto"/>
    </w:pPr>
    <w:rPr>
      <w:rFonts w:asciiTheme="majorHAnsi" w:hAnsiTheme="majorHAnsi" w:eastAsiaTheme="majorEastAsia" w:cstheme="majorBidi"/>
      <w:sz w:val="24"/>
      <w:szCs w:val="24"/>
    </w:rPr>
  </w:style>
  <w:style w:type="character" w:styleId="SubtitleChar" w:customStyle="1">
    <w:name w:val="Subtitle Char"/>
    <w:basedOn w:val="DefaultParagraphFont"/>
    <w:link w:val="Subtitle"/>
    <w:uiPriority w:val="11"/>
    <w:rsid w:val="00733EAC"/>
    <w:rPr>
      <w:rFonts w:asciiTheme="majorHAnsi" w:hAnsiTheme="majorHAnsi" w:eastAsiaTheme="majorEastAsia" w:cstheme="majorBidi"/>
      <w:sz w:val="24"/>
      <w:szCs w:val="24"/>
    </w:rPr>
  </w:style>
  <w:style w:type="character" w:styleId="Strong">
    <w:name w:val="Strong"/>
    <w:basedOn w:val="DefaultParagraphFont"/>
    <w:uiPriority w:val="22"/>
    <w:qFormat/>
    <w:rsid w:val="00733EAC"/>
    <w:rPr>
      <w:b/>
      <w:bCs/>
    </w:rPr>
  </w:style>
  <w:style w:type="character" w:styleId="Emphasis">
    <w:name w:val="Emphasis"/>
    <w:basedOn w:val="DefaultParagraphFont"/>
    <w:uiPriority w:val="20"/>
    <w:qFormat/>
    <w:rsid w:val="00733EAC"/>
    <w:rPr>
      <w:i/>
      <w:iCs/>
    </w:rPr>
  </w:style>
  <w:style w:type="paragraph" w:styleId="NoSpacing">
    <w:name w:val="No Spacing"/>
    <w:uiPriority w:val="1"/>
    <w:qFormat/>
    <w:rsid w:val="00733EAC"/>
    <w:pPr>
      <w:spacing w:after="0" w:line="240" w:lineRule="auto"/>
    </w:pPr>
  </w:style>
  <w:style w:type="paragraph" w:styleId="Quote">
    <w:name w:val="Quote"/>
    <w:basedOn w:val="Normal"/>
    <w:next w:val="Normal"/>
    <w:link w:val="QuoteChar"/>
    <w:uiPriority w:val="29"/>
    <w:qFormat/>
    <w:rsid w:val="00733EAC"/>
    <w:pPr>
      <w:spacing w:before="160"/>
      <w:ind w:left="720" w:right="720"/>
    </w:pPr>
    <w:rPr>
      <w:i/>
      <w:iCs/>
      <w:color w:val="404040" w:themeColor="text1" w:themeTint="BF"/>
    </w:rPr>
  </w:style>
  <w:style w:type="character" w:styleId="QuoteChar" w:customStyle="1">
    <w:name w:val="Quote Char"/>
    <w:basedOn w:val="DefaultParagraphFont"/>
    <w:link w:val="Quote"/>
    <w:uiPriority w:val="29"/>
    <w:rsid w:val="00733EAC"/>
    <w:rPr>
      <w:i/>
      <w:iCs/>
      <w:color w:val="404040" w:themeColor="text1" w:themeTint="BF"/>
    </w:rPr>
  </w:style>
  <w:style w:type="paragraph" w:styleId="IntenseQuote">
    <w:name w:val="Intense Quote"/>
    <w:basedOn w:val="Normal"/>
    <w:next w:val="Normal"/>
    <w:link w:val="IntenseQuoteChar"/>
    <w:uiPriority w:val="30"/>
    <w:qFormat/>
    <w:rsid w:val="00733EAC"/>
    <w:pPr>
      <w:pBdr>
        <w:left w:val="single" w:color="B35E7F" w:themeColor="accent1" w:sz="18" w:space="12"/>
      </w:pBdr>
      <w:spacing w:before="100" w:beforeAutospacing="1" w:line="300" w:lineRule="auto"/>
      <w:ind w:left="1224" w:right="1224"/>
    </w:pPr>
    <w:rPr>
      <w:rFonts w:asciiTheme="majorHAnsi" w:hAnsiTheme="majorHAnsi" w:eastAsiaTheme="majorEastAsia" w:cstheme="majorBidi"/>
      <w:color w:val="B35E7F" w:themeColor="accent1"/>
      <w:sz w:val="28"/>
      <w:szCs w:val="28"/>
    </w:rPr>
  </w:style>
  <w:style w:type="character" w:styleId="IntenseQuoteChar" w:customStyle="1">
    <w:name w:val="Intense Quote Char"/>
    <w:basedOn w:val="DefaultParagraphFont"/>
    <w:link w:val="IntenseQuote"/>
    <w:uiPriority w:val="30"/>
    <w:rsid w:val="00733EAC"/>
    <w:rPr>
      <w:rFonts w:asciiTheme="majorHAnsi" w:hAnsiTheme="majorHAnsi" w:eastAsiaTheme="majorEastAsia" w:cstheme="majorBidi"/>
      <w:color w:val="B35E7F" w:themeColor="accent1"/>
      <w:sz w:val="28"/>
      <w:szCs w:val="28"/>
    </w:rPr>
  </w:style>
  <w:style w:type="character" w:styleId="SubtleEmphasis">
    <w:name w:val="Subtle Emphasis"/>
    <w:basedOn w:val="DefaultParagraphFont"/>
    <w:uiPriority w:val="19"/>
    <w:qFormat/>
    <w:rsid w:val="00733EAC"/>
    <w:rPr>
      <w:i/>
      <w:iCs/>
      <w:color w:val="404040" w:themeColor="text1" w:themeTint="BF"/>
    </w:rPr>
  </w:style>
  <w:style w:type="character" w:styleId="IntenseEmphasis">
    <w:name w:val="Intense Emphasis"/>
    <w:basedOn w:val="DefaultParagraphFont"/>
    <w:uiPriority w:val="21"/>
    <w:qFormat/>
    <w:rsid w:val="00733EAC"/>
    <w:rPr>
      <w:b/>
      <w:bCs/>
      <w:i/>
      <w:iCs/>
    </w:rPr>
  </w:style>
  <w:style w:type="character" w:styleId="SubtleReference">
    <w:name w:val="Subtle Reference"/>
    <w:basedOn w:val="DefaultParagraphFont"/>
    <w:uiPriority w:val="31"/>
    <w:qFormat/>
    <w:rsid w:val="00733E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33EAC"/>
    <w:rPr>
      <w:b/>
      <w:bCs/>
      <w:smallCaps/>
      <w:spacing w:val="5"/>
      <w:u w:val="single"/>
    </w:rPr>
  </w:style>
  <w:style w:type="character" w:styleId="BookTitle">
    <w:name w:val="Book Title"/>
    <w:basedOn w:val="DefaultParagraphFont"/>
    <w:uiPriority w:val="33"/>
    <w:qFormat/>
    <w:rsid w:val="00733EAC"/>
    <w:rPr>
      <w:b/>
      <w:bCs/>
      <w:smallCaps/>
    </w:rPr>
  </w:style>
  <w:style w:type="paragraph" w:styleId="TOCHeading">
    <w:name w:val="TOC Heading"/>
    <w:basedOn w:val="Heading1"/>
    <w:next w:val="Normal"/>
    <w:uiPriority w:val="39"/>
    <w:semiHidden/>
    <w:unhideWhenUsed/>
    <w:qFormat/>
    <w:rsid w:val="00733EAC"/>
    <w:pPr>
      <w:outlineLvl w:val="9"/>
    </w:pPr>
  </w:style>
  <w:style w:type="paragraph" w:styleId="Header">
    <w:name w:val="header"/>
    <w:basedOn w:val="Normal"/>
    <w:link w:val="HeaderChar"/>
    <w:uiPriority w:val="99"/>
    <w:unhideWhenUsed/>
    <w:rsid w:val="00320B49"/>
    <w:pPr>
      <w:tabs>
        <w:tab w:val="center" w:pos="4513"/>
        <w:tab w:val="right" w:pos="9026"/>
      </w:tabs>
      <w:spacing w:after="0" w:line="240" w:lineRule="auto"/>
    </w:pPr>
  </w:style>
  <w:style w:type="character" w:styleId="HeaderChar" w:customStyle="1">
    <w:name w:val="Header Char"/>
    <w:basedOn w:val="DefaultParagraphFont"/>
    <w:link w:val="Header"/>
    <w:uiPriority w:val="99"/>
    <w:rsid w:val="00320B49"/>
  </w:style>
  <w:style w:type="paragraph" w:styleId="Footer">
    <w:name w:val="footer"/>
    <w:basedOn w:val="Normal"/>
    <w:link w:val="FooterChar"/>
    <w:uiPriority w:val="99"/>
    <w:unhideWhenUsed/>
    <w:rsid w:val="00320B49"/>
    <w:pPr>
      <w:tabs>
        <w:tab w:val="center" w:pos="4513"/>
        <w:tab w:val="right" w:pos="9026"/>
      </w:tabs>
      <w:spacing w:after="0" w:line="240" w:lineRule="auto"/>
    </w:pPr>
  </w:style>
  <w:style w:type="character" w:styleId="FooterChar" w:customStyle="1">
    <w:name w:val="Footer Char"/>
    <w:basedOn w:val="DefaultParagraphFont"/>
    <w:link w:val="Footer"/>
    <w:uiPriority w:val="99"/>
    <w:rsid w:val="00320B49"/>
  </w:style>
  <w:style w:type="paragraph" w:styleId="ListParagraph">
    <w:name w:val="List Paragraph"/>
    <w:basedOn w:val="Normal"/>
    <w:uiPriority w:val="34"/>
    <w:qFormat/>
    <w:rsid w:val="00417EB5"/>
    <w:pPr>
      <w:spacing w:before="120" w:line="240" w:lineRule="auto"/>
      <w:ind w:left="720"/>
      <w:contextualSpacing/>
      <w:jc w:val="both"/>
    </w:pPr>
    <w:rPr>
      <w:rFonts w:ascii="Arial" w:hAnsi="Arial" w:eastAsia="Times New Roman" w:cs="Times New Roman"/>
      <w:sz w:val="22"/>
      <w:szCs w:val="22"/>
      <w:lang w:eastAsia="en-AU"/>
    </w:rPr>
  </w:style>
  <w:style w:type="table" w:styleId="TableGrid">
    <w:name w:val="Table Grid"/>
    <w:basedOn w:val="TableNormal"/>
    <w:uiPriority w:val="39"/>
    <w:rsid w:val="004120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5F074F"/>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Hyperlink">
    <w:name w:val="Hyperlink"/>
    <w:basedOn w:val="DefaultParagraphFont"/>
    <w:uiPriority w:val="99"/>
    <w:semiHidden/>
    <w:unhideWhenUsed/>
    <w:rsid w:val="006D2247"/>
    <w:rPr>
      <w:color w:val="0000FF"/>
      <w:u w:val="single"/>
    </w:rPr>
  </w:style>
  <w:style w:type="paragraph" w:styleId="paragraph" w:customStyle="1">
    <w:name w:val="paragraph"/>
    <w:basedOn w:val="Normal"/>
    <w:rsid w:val="005C76C2"/>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5C76C2"/>
  </w:style>
  <w:style w:type="character" w:styleId="eop" w:customStyle="1">
    <w:name w:val="eop"/>
    <w:basedOn w:val="DefaultParagraphFont"/>
    <w:rsid w:val="005C76C2"/>
  </w:style>
  <w:style w:type="character" w:styleId="tabchar" w:customStyle="1">
    <w:name w:val="tabchar"/>
    <w:basedOn w:val="DefaultParagraphFont"/>
    <w:rsid w:val="005C76C2"/>
  </w:style>
  <w:style w:type="character" w:styleId="FollowedHyperlink">
    <w:name w:val="FollowedHyperlink"/>
    <w:basedOn w:val="DefaultParagraphFont"/>
    <w:uiPriority w:val="99"/>
    <w:semiHidden/>
    <w:unhideWhenUsed/>
    <w:rsid w:val="00D962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11433">
      <w:bodyDiv w:val="1"/>
      <w:marLeft w:val="0"/>
      <w:marRight w:val="0"/>
      <w:marTop w:val="0"/>
      <w:marBottom w:val="0"/>
      <w:divBdr>
        <w:top w:val="none" w:sz="0" w:space="0" w:color="auto"/>
        <w:left w:val="none" w:sz="0" w:space="0" w:color="auto"/>
        <w:bottom w:val="none" w:sz="0" w:space="0" w:color="auto"/>
        <w:right w:val="none" w:sz="0" w:space="0" w:color="auto"/>
      </w:divBdr>
    </w:div>
    <w:div w:id="914969073">
      <w:bodyDiv w:val="1"/>
      <w:marLeft w:val="0"/>
      <w:marRight w:val="0"/>
      <w:marTop w:val="0"/>
      <w:marBottom w:val="0"/>
      <w:divBdr>
        <w:top w:val="none" w:sz="0" w:space="0" w:color="auto"/>
        <w:left w:val="none" w:sz="0" w:space="0" w:color="auto"/>
        <w:bottom w:val="none" w:sz="0" w:space="0" w:color="auto"/>
        <w:right w:val="none" w:sz="0" w:space="0" w:color="auto"/>
      </w:divBdr>
      <w:divsChild>
        <w:div w:id="1461877761">
          <w:marLeft w:val="0"/>
          <w:marRight w:val="0"/>
          <w:marTop w:val="0"/>
          <w:marBottom w:val="0"/>
          <w:divBdr>
            <w:top w:val="none" w:sz="0" w:space="0" w:color="auto"/>
            <w:left w:val="none" w:sz="0" w:space="0" w:color="auto"/>
            <w:bottom w:val="none" w:sz="0" w:space="0" w:color="auto"/>
            <w:right w:val="none" w:sz="0" w:space="0" w:color="auto"/>
          </w:divBdr>
        </w:div>
        <w:div w:id="1071392359">
          <w:marLeft w:val="0"/>
          <w:marRight w:val="0"/>
          <w:marTop w:val="0"/>
          <w:marBottom w:val="0"/>
          <w:divBdr>
            <w:top w:val="none" w:sz="0" w:space="0" w:color="auto"/>
            <w:left w:val="none" w:sz="0" w:space="0" w:color="auto"/>
            <w:bottom w:val="none" w:sz="0" w:space="0" w:color="auto"/>
            <w:right w:val="none" w:sz="0" w:space="0" w:color="auto"/>
          </w:divBdr>
          <w:divsChild>
            <w:div w:id="1509978025">
              <w:marLeft w:val="0"/>
              <w:marRight w:val="0"/>
              <w:marTop w:val="0"/>
              <w:marBottom w:val="0"/>
              <w:divBdr>
                <w:top w:val="none" w:sz="0" w:space="0" w:color="auto"/>
                <w:left w:val="none" w:sz="0" w:space="0" w:color="auto"/>
                <w:bottom w:val="none" w:sz="0" w:space="0" w:color="auto"/>
                <w:right w:val="none" w:sz="0" w:space="0" w:color="auto"/>
              </w:divBdr>
            </w:div>
            <w:div w:id="1971863699">
              <w:marLeft w:val="0"/>
              <w:marRight w:val="0"/>
              <w:marTop w:val="0"/>
              <w:marBottom w:val="0"/>
              <w:divBdr>
                <w:top w:val="none" w:sz="0" w:space="0" w:color="auto"/>
                <w:left w:val="none" w:sz="0" w:space="0" w:color="auto"/>
                <w:bottom w:val="none" w:sz="0" w:space="0" w:color="auto"/>
                <w:right w:val="none" w:sz="0" w:space="0" w:color="auto"/>
              </w:divBdr>
            </w:div>
            <w:div w:id="677275399">
              <w:marLeft w:val="0"/>
              <w:marRight w:val="0"/>
              <w:marTop w:val="0"/>
              <w:marBottom w:val="0"/>
              <w:divBdr>
                <w:top w:val="none" w:sz="0" w:space="0" w:color="auto"/>
                <w:left w:val="none" w:sz="0" w:space="0" w:color="auto"/>
                <w:bottom w:val="none" w:sz="0" w:space="0" w:color="auto"/>
                <w:right w:val="none" w:sz="0" w:space="0" w:color="auto"/>
              </w:divBdr>
            </w:div>
            <w:div w:id="52584987">
              <w:marLeft w:val="0"/>
              <w:marRight w:val="0"/>
              <w:marTop w:val="0"/>
              <w:marBottom w:val="0"/>
              <w:divBdr>
                <w:top w:val="none" w:sz="0" w:space="0" w:color="auto"/>
                <w:left w:val="none" w:sz="0" w:space="0" w:color="auto"/>
                <w:bottom w:val="none" w:sz="0" w:space="0" w:color="auto"/>
                <w:right w:val="none" w:sz="0" w:space="0" w:color="auto"/>
              </w:divBdr>
            </w:div>
            <w:div w:id="2014843053">
              <w:marLeft w:val="0"/>
              <w:marRight w:val="0"/>
              <w:marTop w:val="0"/>
              <w:marBottom w:val="0"/>
              <w:divBdr>
                <w:top w:val="none" w:sz="0" w:space="0" w:color="auto"/>
                <w:left w:val="none" w:sz="0" w:space="0" w:color="auto"/>
                <w:bottom w:val="none" w:sz="0" w:space="0" w:color="auto"/>
                <w:right w:val="none" w:sz="0" w:space="0" w:color="auto"/>
              </w:divBdr>
            </w:div>
          </w:divsChild>
        </w:div>
        <w:div w:id="2119332336">
          <w:marLeft w:val="0"/>
          <w:marRight w:val="0"/>
          <w:marTop w:val="0"/>
          <w:marBottom w:val="0"/>
          <w:divBdr>
            <w:top w:val="none" w:sz="0" w:space="0" w:color="auto"/>
            <w:left w:val="none" w:sz="0" w:space="0" w:color="auto"/>
            <w:bottom w:val="none" w:sz="0" w:space="0" w:color="auto"/>
            <w:right w:val="none" w:sz="0" w:space="0" w:color="auto"/>
          </w:divBdr>
          <w:divsChild>
            <w:div w:id="1409615690">
              <w:marLeft w:val="0"/>
              <w:marRight w:val="0"/>
              <w:marTop w:val="0"/>
              <w:marBottom w:val="0"/>
              <w:divBdr>
                <w:top w:val="none" w:sz="0" w:space="0" w:color="auto"/>
                <w:left w:val="none" w:sz="0" w:space="0" w:color="auto"/>
                <w:bottom w:val="none" w:sz="0" w:space="0" w:color="auto"/>
                <w:right w:val="none" w:sz="0" w:space="0" w:color="auto"/>
              </w:divBdr>
            </w:div>
            <w:div w:id="993872287">
              <w:marLeft w:val="0"/>
              <w:marRight w:val="0"/>
              <w:marTop w:val="0"/>
              <w:marBottom w:val="0"/>
              <w:divBdr>
                <w:top w:val="none" w:sz="0" w:space="0" w:color="auto"/>
                <w:left w:val="none" w:sz="0" w:space="0" w:color="auto"/>
                <w:bottom w:val="none" w:sz="0" w:space="0" w:color="auto"/>
                <w:right w:val="none" w:sz="0" w:space="0" w:color="auto"/>
              </w:divBdr>
            </w:div>
            <w:div w:id="1657536675">
              <w:marLeft w:val="0"/>
              <w:marRight w:val="0"/>
              <w:marTop w:val="0"/>
              <w:marBottom w:val="0"/>
              <w:divBdr>
                <w:top w:val="none" w:sz="0" w:space="0" w:color="auto"/>
                <w:left w:val="none" w:sz="0" w:space="0" w:color="auto"/>
                <w:bottom w:val="none" w:sz="0" w:space="0" w:color="auto"/>
                <w:right w:val="none" w:sz="0" w:space="0" w:color="auto"/>
              </w:divBdr>
            </w:div>
            <w:div w:id="2123915755">
              <w:marLeft w:val="0"/>
              <w:marRight w:val="0"/>
              <w:marTop w:val="0"/>
              <w:marBottom w:val="0"/>
              <w:divBdr>
                <w:top w:val="none" w:sz="0" w:space="0" w:color="auto"/>
                <w:left w:val="none" w:sz="0" w:space="0" w:color="auto"/>
                <w:bottom w:val="none" w:sz="0" w:space="0" w:color="auto"/>
                <w:right w:val="none" w:sz="0" w:space="0" w:color="auto"/>
              </w:divBdr>
            </w:div>
            <w:div w:id="1370690948">
              <w:marLeft w:val="0"/>
              <w:marRight w:val="0"/>
              <w:marTop w:val="0"/>
              <w:marBottom w:val="0"/>
              <w:divBdr>
                <w:top w:val="none" w:sz="0" w:space="0" w:color="auto"/>
                <w:left w:val="none" w:sz="0" w:space="0" w:color="auto"/>
                <w:bottom w:val="none" w:sz="0" w:space="0" w:color="auto"/>
                <w:right w:val="none" w:sz="0" w:space="0" w:color="auto"/>
              </w:divBdr>
            </w:div>
          </w:divsChild>
        </w:div>
        <w:div w:id="998538540">
          <w:marLeft w:val="0"/>
          <w:marRight w:val="0"/>
          <w:marTop w:val="0"/>
          <w:marBottom w:val="0"/>
          <w:divBdr>
            <w:top w:val="none" w:sz="0" w:space="0" w:color="auto"/>
            <w:left w:val="none" w:sz="0" w:space="0" w:color="auto"/>
            <w:bottom w:val="none" w:sz="0" w:space="0" w:color="auto"/>
            <w:right w:val="none" w:sz="0" w:space="0" w:color="auto"/>
          </w:divBdr>
        </w:div>
      </w:divsChild>
    </w:div>
    <w:div w:id="1159534932">
      <w:bodyDiv w:val="1"/>
      <w:marLeft w:val="0"/>
      <w:marRight w:val="0"/>
      <w:marTop w:val="0"/>
      <w:marBottom w:val="0"/>
      <w:divBdr>
        <w:top w:val="none" w:sz="0" w:space="0" w:color="auto"/>
        <w:left w:val="none" w:sz="0" w:space="0" w:color="auto"/>
        <w:bottom w:val="none" w:sz="0" w:space="0" w:color="auto"/>
        <w:right w:val="none" w:sz="0" w:space="0" w:color="auto"/>
      </w:divBdr>
      <w:divsChild>
        <w:div w:id="2114130634">
          <w:marLeft w:val="0"/>
          <w:marRight w:val="0"/>
          <w:marTop w:val="0"/>
          <w:marBottom w:val="0"/>
          <w:divBdr>
            <w:top w:val="none" w:sz="0" w:space="0" w:color="auto"/>
            <w:left w:val="none" w:sz="0" w:space="0" w:color="auto"/>
            <w:bottom w:val="none" w:sz="0" w:space="0" w:color="auto"/>
            <w:right w:val="none" w:sz="0" w:space="0" w:color="auto"/>
          </w:divBdr>
        </w:div>
        <w:div w:id="1769428054">
          <w:marLeft w:val="0"/>
          <w:marRight w:val="0"/>
          <w:marTop w:val="0"/>
          <w:marBottom w:val="0"/>
          <w:divBdr>
            <w:top w:val="none" w:sz="0" w:space="0" w:color="auto"/>
            <w:left w:val="none" w:sz="0" w:space="0" w:color="auto"/>
            <w:bottom w:val="none" w:sz="0" w:space="0" w:color="auto"/>
            <w:right w:val="none" w:sz="0" w:space="0" w:color="auto"/>
          </w:divBdr>
        </w:div>
        <w:div w:id="1372420254">
          <w:marLeft w:val="0"/>
          <w:marRight w:val="0"/>
          <w:marTop w:val="0"/>
          <w:marBottom w:val="0"/>
          <w:divBdr>
            <w:top w:val="none" w:sz="0" w:space="0" w:color="auto"/>
            <w:left w:val="none" w:sz="0" w:space="0" w:color="auto"/>
            <w:bottom w:val="none" w:sz="0" w:space="0" w:color="auto"/>
            <w:right w:val="none" w:sz="0" w:space="0" w:color="auto"/>
          </w:divBdr>
        </w:div>
        <w:div w:id="1397584262">
          <w:marLeft w:val="0"/>
          <w:marRight w:val="0"/>
          <w:marTop w:val="0"/>
          <w:marBottom w:val="0"/>
          <w:divBdr>
            <w:top w:val="none" w:sz="0" w:space="0" w:color="auto"/>
            <w:left w:val="none" w:sz="0" w:space="0" w:color="auto"/>
            <w:bottom w:val="none" w:sz="0" w:space="0" w:color="auto"/>
            <w:right w:val="none" w:sz="0" w:space="0" w:color="auto"/>
          </w:divBdr>
        </w:div>
        <w:div w:id="472138866">
          <w:marLeft w:val="0"/>
          <w:marRight w:val="0"/>
          <w:marTop w:val="0"/>
          <w:marBottom w:val="0"/>
          <w:divBdr>
            <w:top w:val="none" w:sz="0" w:space="0" w:color="auto"/>
            <w:left w:val="none" w:sz="0" w:space="0" w:color="auto"/>
            <w:bottom w:val="none" w:sz="0" w:space="0" w:color="auto"/>
            <w:right w:val="none" w:sz="0" w:space="0" w:color="auto"/>
          </w:divBdr>
        </w:div>
        <w:div w:id="1520701431">
          <w:marLeft w:val="0"/>
          <w:marRight w:val="0"/>
          <w:marTop w:val="0"/>
          <w:marBottom w:val="0"/>
          <w:divBdr>
            <w:top w:val="none" w:sz="0" w:space="0" w:color="auto"/>
            <w:left w:val="none" w:sz="0" w:space="0" w:color="auto"/>
            <w:bottom w:val="none" w:sz="0" w:space="0" w:color="auto"/>
            <w:right w:val="none" w:sz="0" w:space="0" w:color="auto"/>
          </w:divBdr>
        </w:div>
        <w:div w:id="544802505">
          <w:marLeft w:val="0"/>
          <w:marRight w:val="0"/>
          <w:marTop w:val="0"/>
          <w:marBottom w:val="0"/>
          <w:divBdr>
            <w:top w:val="none" w:sz="0" w:space="0" w:color="auto"/>
            <w:left w:val="none" w:sz="0" w:space="0" w:color="auto"/>
            <w:bottom w:val="none" w:sz="0" w:space="0" w:color="auto"/>
            <w:right w:val="none" w:sz="0" w:space="0" w:color="auto"/>
          </w:divBdr>
        </w:div>
      </w:divsChild>
    </w:div>
    <w:div w:id="1238511735">
      <w:bodyDiv w:val="1"/>
      <w:marLeft w:val="0"/>
      <w:marRight w:val="0"/>
      <w:marTop w:val="0"/>
      <w:marBottom w:val="0"/>
      <w:divBdr>
        <w:top w:val="none" w:sz="0" w:space="0" w:color="auto"/>
        <w:left w:val="none" w:sz="0" w:space="0" w:color="auto"/>
        <w:bottom w:val="none" w:sz="0" w:space="0" w:color="auto"/>
        <w:right w:val="none" w:sz="0" w:space="0" w:color="auto"/>
      </w:divBdr>
    </w:div>
    <w:div w:id="1306426921">
      <w:bodyDiv w:val="1"/>
      <w:marLeft w:val="0"/>
      <w:marRight w:val="0"/>
      <w:marTop w:val="0"/>
      <w:marBottom w:val="0"/>
      <w:divBdr>
        <w:top w:val="none" w:sz="0" w:space="0" w:color="auto"/>
        <w:left w:val="none" w:sz="0" w:space="0" w:color="auto"/>
        <w:bottom w:val="none" w:sz="0" w:space="0" w:color="auto"/>
        <w:right w:val="none" w:sz="0" w:space="0" w:color="auto"/>
      </w:divBdr>
    </w:div>
    <w:div w:id="1680699516">
      <w:bodyDiv w:val="1"/>
      <w:marLeft w:val="0"/>
      <w:marRight w:val="0"/>
      <w:marTop w:val="0"/>
      <w:marBottom w:val="0"/>
      <w:divBdr>
        <w:top w:val="none" w:sz="0" w:space="0" w:color="auto"/>
        <w:left w:val="none" w:sz="0" w:space="0" w:color="auto"/>
        <w:bottom w:val="none" w:sz="0" w:space="0" w:color="auto"/>
        <w:right w:val="none" w:sz="0" w:space="0" w:color="auto"/>
      </w:divBdr>
      <w:divsChild>
        <w:div w:id="1927642298">
          <w:marLeft w:val="0"/>
          <w:marRight w:val="0"/>
          <w:marTop w:val="0"/>
          <w:marBottom w:val="0"/>
          <w:divBdr>
            <w:top w:val="none" w:sz="0" w:space="0" w:color="auto"/>
            <w:left w:val="none" w:sz="0" w:space="0" w:color="auto"/>
            <w:bottom w:val="none" w:sz="0" w:space="0" w:color="auto"/>
            <w:right w:val="none" w:sz="0" w:space="0" w:color="auto"/>
          </w:divBdr>
          <w:divsChild>
            <w:div w:id="1972058357">
              <w:marLeft w:val="0"/>
              <w:marRight w:val="0"/>
              <w:marTop w:val="0"/>
              <w:marBottom w:val="0"/>
              <w:divBdr>
                <w:top w:val="none" w:sz="0" w:space="0" w:color="auto"/>
                <w:left w:val="none" w:sz="0" w:space="0" w:color="auto"/>
                <w:bottom w:val="none" w:sz="0" w:space="0" w:color="auto"/>
                <w:right w:val="none" w:sz="0" w:space="0" w:color="auto"/>
              </w:divBdr>
            </w:div>
            <w:div w:id="918563478">
              <w:marLeft w:val="0"/>
              <w:marRight w:val="0"/>
              <w:marTop w:val="0"/>
              <w:marBottom w:val="0"/>
              <w:divBdr>
                <w:top w:val="none" w:sz="0" w:space="0" w:color="auto"/>
                <w:left w:val="none" w:sz="0" w:space="0" w:color="auto"/>
                <w:bottom w:val="none" w:sz="0" w:space="0" w:color="auto"/>
                <w:right w:val="none" w:sz="0" w:space="0" w:color="auto"/>
              </w:divBdr>
            </w:div>
            <w:div w:id="464667841">
              <w:marLeft w:val="0"/>
              <w:marRight w:val="0"/>
              <w:marTop w:val="0"/>
              <w:marBottom w:val="0"/>
              <w:divBdr>
                <w:top w:val="none" w:sz="0" w:space="0" w:color="auto"/>
                <w:left w:val="none" w:sz="0" w:space="0" w:color="auto"/>
                <w:bottom w:val="none" w:sz="0" w:space="0" w:color="auto"/>
                <w:right w:val="none" w:sz="0" w:space="0" w:color="auto"/>
              </w:divBdr>
            </w:div>
            <w:div w:id="1055854122">
              <w:marLeft w:val="0"/>
              <w:marRight w:val="0"/>
              <w:marTop w:val="0"/>
              <w:marBottom w:val="0"/>
              <w:divBdr>
                <w:top w:val="none" w:sz="0" w:space="0" w:color="auto"/>
                <w:left w:val="none" w:sz="0" w:space="0" w:color="auto"/>
                <w:bottom w:val="none" w:sz="0" w:space="0" w:color="auto"/>
                <w:right w:val="none" w:sz="0" w:space="0" w:color="auto"/>
              </w:divBdr>
            </w:div>
          </w:divsChild>
        </w:div>
        <w:div w:id="291331621">
          <w:marLeft w:val="0"/>
          <w:marRight w:val="0"/>
          <w:marTop w:val="0"/>
          <w:marBottom w:val="0"/>
          <w:divBdr>
            <w:top w:val="none" w:sz="0" w:space="0" w:color="auto"/>
            <w:left w:val="none" w:sz="0" w:space="0" w:color="auto"/>
            <w:bottom w:val="none" w:sz="0" w:space="0" w:color="auto"/>
            <w:right w:val="none" w:sz="0" w:space="0" w:color="auto"/>
          </w:divBdr>
        </w:div>
        <w:div w:id="1220553998">
          <w:marLeft w:val="0"/>
          <w:marRight w:val="0"/>
          <w:marTop w:val="0"/>
          <w:marBottom w:val="0"/>
          <w:divBdr>
            <w:top w:val="none" w:sz="0" w:space="0" w:color="auto"/>
            <w:left w:val="none" w:sz="0" w:space="0" w:color="auto"/>
            <w:bottom w:val="none" w:sz="0" w:space="0" w:color="auto"/>
            <w:right w:val="none" w:sz="0" w:space="0" w:color="auto"/>
          </w:divBdr>
        </w:div>
        <w:div w:id="291399233">
          <w:marLeft w:val="0"/>
          <w:marRight w:val="0"/>
          <w:marTop w:val="0"/>
          <w:marBottom w:val="0"/>
          <w:divBdr>
            <w:top w:val="none" w:sz="0" w:space="0" w:color="auto"/>
            <w:left w:val="none" w:sz="0" w:space="0" w:color="auto"/>
            <w:bottom w:val="none" w:sz="0" w:space="0" w:color="auto"/>
            <w:right w:val="none" w:sz="0" w:space="0" w:color="auto"/>
          </w:divBdr>
        </w:div>
        <w:div w:id="1962107297">
          <w:marLeft w:val="0"/>
          <w:marRight w:val="0"/>
          <w:marTop w:val="0"/>
          <w:marBottom w:val="0"/>
          <w:divBdr>
            <w:top w:val="none" w:sz="0" w:space="0" w:color="auto"/>
            <w:left w:val="none" w:sz="0" w:space="0" w:color="auto"/>
            <w:bottom w:val="none" w:sz="0" w:space="0" w:color="auto"/>
            <w:right w:val="none" w:sz="0" w:space="0" w:color="auto"/>
          </w:divBdr>
        </w:div>
        <w:div w:id="29231899">
          <w:marLeft w:val="0"/>
          <w:marRight w:val="0"/>
          <w:marTop w:val="0"/>
          <w:marBottom w:val="0"/>
          <w:divBdr>
            <w:top w:val="none" w:sz="0" w:space="0" w:color="auto"/>
            <w:left w:val="none" w:sz="0" w:space="0" w:color="auto"/>
            <w:bottom w:val="none" w:sz="0" w:space="0" w:color="auto"/>
            <w:right w:val="none" w:sz="0" w:space="0" w:color="auto"/>
          </w:divBdr>
        </w:div>
        <w:div w:id="428083225">
          <w:marLeft w:val="0"/>
          <w:marRight w:val="0"/>
          <w:marTop w:val="0"/>
          <w:marBottom w:val="0"/>
          <w:divBdr>
            <w:top w:val="none" w:sz="0" w:space="0" w:color="auto"/>
            <w:left w:val="none" w:sz="0" w:space="0" w:color="auto"/>
            <w:bottom w:val="none" w:sz="0" w:space="0" w:color="auto"/>
            <w:right w:val="none" w:sz="0" w:space="0" w:color="auto"/>
          </w:divBdr>
          <w:divsChild>
            <w:div w:id="472211849">
              <w:marLeft w:val="0"/>
              <w:marRight w:val="0"/>
              <w:marTop w:val="0"/>
              <w:marBottom w:val="0"/>
              <w:divBdr>
                <w:top w:val="none" w:sz="0" w:space="0" w:color="auto"/>
                <w:left w:val="none" w:sz="0" w:space="0" w:color="auto"/>
                <w:bottom w:val="none" w:sz="0" w:space="0" w:color="auto"/>
                <w:right w:val="none" w:sz="0" w:space="0" w:color="auto"/>
              </w:divBdr>
            </w:div>
            <w:div w:id="1656641252">
              <w:marLeft w:val="0"/>
              <w:marRight w:val="0"/>
              <w:marTop w:val="0"/>
              <w:marBottom w:val="0"/>
              <w:divBdr>
                <w:top w:val="none" w:sz="0" w:space="0" w:color="auto"/>
                <w:left w:val="none" w:sz="0" w:space="0" w:color="auto"/>
                <w:bottom w:val="none" w:sz="0" w:space="0" w:color="auto"/>
                <w:right w:val="none" w:sz="0" w:space="0" w:color="auto"/>
              </w:divBdr>
            </w:div>
            <w:div w:id="93792546">
              <w:marLeft w:val="0"/>
              <w:marRight w:val="0"/>
              <w:marTop w:val="0"/>
              <w:marBottom w:val="0"/>
              <w:divBdr>
                <w:top w:val="none" w:sz="0" w:space="0" w:color="auto"/>
                <w:left w:val="none" w:sz="0" w:space="0" w:color="auto"/>
                <w:bottom w:val="none" w:sz="0" w:space="0" w:color="auto"/>
                <w:right w:val="none" w:sz="0" w:space="0" w:color="auto"/>
              </w:divBdr>
            </w:div>
            <w:div w:id="151675627">
              <w:marLeft w:val="0"/>
              <w:marRight w:val="0"/>
              <w:marTop w:val="0"/>
              <w:marBottom w:val="0"/>
              <w:divBdr>
                <w:top w:val="none" w:sz="0" w:space="0" w:color="auto"/>
                <w:left w:val="none" w:sz="0" w:space="0" w:color="auto"/>
                <w:bottom w:val="none" w:sz="0" w:space="0" w:color="auto"/>
                <w:right w:val="none" w:sz="0" w:space="0" w:color="auto"/>
              </w:divBdr>
            </w:div>
            <w:div w:id="2027176478">
              <w:marLeft w:val="0"/>
              <w:marRight w:val="0"/>
              <w:marTop w:val="0"/>
              <w:marBottom w:val="0"/>
              <w:divBdr>
                <w:top w:val="none" w:sz="0" w:space="0" w:color="auto"/>
                <w:left w:val="none" w:sz="0" w:space="0" w:color="auto"/>
                <w:bottom w:val="none" w:sz="0" w:space="0" w:color="auto"/>
                <w:right w:val="none" w:sz="0" w:space="0" w:color="auto"/>
              </w:divBdr>
            </w:div>
          </w:divsChild>
        </w:div>
        <w:div w:id="1333802523">
          <w:marLeft w:val="0"/>
          <w:marRight w:val="0"/>
          <w:marTop w:val="0"/>
          <w:marBottom w:val="0"/>
          <w:divBdr>
            <w:top w:val="none" w:sz="0" w:space="0" w:color="auto"/>
            <w:left w:val="none" w:sz="0" w:space="0" w:color="auto"/>
            <w:bottom w:val="none" w:sz="0" w:space="0" w:color="auto"/>
            <w:right w:val="none" w:sz="0" w:space="0" w:color="auto"/>
          </w:divBdr>
          <w:divsChild>
            <w:div w:id="1048917762">
              <w:marLeft w:val="0"/>
              <w:marRight w:val="0"/>
              <w:marTop w:val="0"/>
              <w:marBottom w:val="0"/>
              <w:divBdr>
                <w:top w:val="none" w:sz="0" w:space="0" w:color="auto"/>
                <w:left w:val="none" w:sz="0" w:space="0" w:color="auto"/>
                <w:bottom w:val="none" w:sz="0" w:space="0" w:color="auto"/>
                <w:right w:val="none" w:sz="0" w:space="0" w:color="auto"/>
              </w:divBdr>
            </w:div>
            <w:div w:id="1396122377">
              <w:marLeft w:val="0"/>
              <w:marRight w:val="0"/>
              <w:marTop w:val="0"/>
              <w:marBottom w:val="0"/>
              <w:divBdr>
                <w:top w:val="none" w:sz="0" w:space="0" w:color="auto"/>
                <w:left w:val="none" w:sz="0" w:space="0" w:color="auto"/>
                <w:bottom w:val="none" w:sz="0" w:space="0" w:color="auto"/>
                <w:right w:val="none" w:sz="0" w:space="0" w:color="auto"/>
              </w:divBdr>
            </w:div>
            <w:div w:id="745031304">
              <w:marLeft w:val="0"/>
              <w:marRight w:val="0"/>
              <w:marTop w:val="0"/>
              <w:marBottom w:val="0"/>
              <w:divBdr>
                <w:top w:val="none" w:sz="0" w:space="0" w:color="auto"/>
                <w:left w:val="none" w:sz="0" w:space="0" w:color="auto"/>
                <w:bottom w:val="none" w:sz="0" w:space="0" w:color="auto"/>
                <w:right w:val="none" w:sz="0" w:space="0" w:color="auto"/>
              </w:divBdr>
            </w:div>
            <w:div w:id="1789162741">
              <w:marLeft w:val="0"/>
              <w:marRight w:val="0"/>
              <w:marTop w:val="0"/>
              <w:marBottom w:val="0"/>
              <w:divBdr>
                <w:top w:val="none" w:sz="0" w:space="0" w:color="auto"/>
                <w:left w:val="none" w:sz="0" w:space="0" w:color="auto"/>
                <w:bottom w:val="none" w:sz="0" w:space="0" w:color="auto"/>
                <w:right w:val="none" w:sz="0" w:space="0" w:color="auto"/>
              </w:divBdr>
            </w:div>
            <w:div w:id="181867653">
              <w:marLeft w:val="0"/>
              <w:marRight w:val="0"/>
              <w:marTop w:val="0"/>
              <w:marBottom w:val="0"/>
              <w:divBdr>
                <w:top w:val="none" w:sz="0" w:space="0" w:color="auto"/>
                <w:left w:val="none" w:sz="0" w:space="0" w:color="auto"/>
                <w:bottom w:val="none" w:sz="0" w:space="0" w:color="auto"/>
                <w:right w:val="none" w:sz="0" w:space="0" w:color="auto"/>
              </w:divBdr>
            </w:div>
          </w:divsChild>
        </w:div>
        <w:div w:id="1319307460">
          <w:marLeft w:val="0"/>
          <w:marRight w:val="0"/>
          <w:marTop w:val="0"/>
          <w:marBottom w:val="0"/>
          <w:divBdr>
            <w:top w:val="none" w:sz="0" w:space="0" w:color="auto"/>
            <w:left w:val="none" w:sz="0" w:space="0" w:color="auto"/>
            <w:bottom w:val="none" w:sz="0" w:space="0" w:color="auto"/>
            <w:right w:val="none" w:sz="0" w:space="0" w:color="auto"/>
          </w:divBdr>
        </w:div>
        <w:div w:id="1590119062">
          <w:marLeft w:val="0"/>
          <w:marRight w:val="0"/>
          <w:marTop w:val="0"/>
          <w:marBottom w:val="0"/>
          <w:divBdr>
            <w:top w:val="none" w:sz="0" w:space="0" w:color="auto"/>
            <w:left w:val="none" w:sz="0" w:space="0" w:color="auto"/>
            <w:bottom w:val="none" w:sz="0" w:space="0" w:color="auto"/>
            <w:right w:val="none" w:sz="0" w:space="0" w:color="auto"/>
          </w:divBdr>
        </w:div>
        <w:div w:id="108009509">
          <w:marLeft w:val="0"/>
          <w:marRight w:val="0"/>
          <w:marTop w:val="0"/>
          <w:marBottom w:val="0"/>
          <w:divBdr>
            <w:top w:val="none" w:sz="0" w:space="0" w:color="auto"/>
            <w:left w:val="none" w:sz="0" w:space="0" w:color="auto"/>
            <w:bottom w:val="none" w:sz="0" w:space="0" w:color="auto"/>
            <w:right w:val="none" w:sz="0" w:space="0" w:color="auto"/>
          </w:divBdr>
        </w:div>
        <w:div w:id="1572078699">
          <w:marLeft w:val="0"/>
          <w:marRight w:val="0"/>
          <w:marTop w:val="0"/>
          <w:marBottom w:val="0"/>
          <w:divBdr>
            <w:top w:val="none" w:sz="0" w:space="0" w:color="auto"/>
            <w:left w:val="none" w:sz="0" w:space="0" w:color="auto"/>
            <w:bottom w:val="none" w:sz="0" w:space="0" w:color="auto"/>
            <w:right w:val="none" w:sz="0" w:space="0" w:color="auto"/>
          </w:divBdr>
        </w:div>
        <w:div w:id="1992296111">
          <w:marLeft w:val="0"/>
          <w:marRight w:val="0"/>
          <w:marTop w:val="0"/>
          <w:marBottom w:val="0"/>
          <w:divBdr>
            <w:top w:val="none" w:sz="0" w:space="0" w:color="auto"/>
            <w:left w:val="none" w:sz="0" w:space="0" w:color="auto"/>
            <w:bottom w:val="none" w:sz="0" w:space="0" w:color="auto"/>
            <w:right w:val="none" w:sz="0" w:space="0" w:color="auto"/>
          </w:divBdr>
        </w:div>
        <w:div w:id="1608997760">
          <w:marLeft w:val="0"/>
          <w:marRight w:val="0"/>
          <w:marTop w:val="0"/>
          <w:marBottom w:val="0"/>
          <w:divBdr>
            <w:top w:val="none" w:sz="0" w:space="0" w:color="auto"/>
            <w:left w:val="none" w:sz="0" w:space="0" w:color="auto"/>
            <w:bottom w:val="none" w:sz="0" w:space="0" w:color="auto"/>
            <w:right w:val="none" w:sz="0" w:space="0" w:color="auto"/>
          </w:divBdr>
          <w:divsChild>
            <w:div w:id="2130973034">
              <w:marLeft w:val="0"/>
              <w:marRight w:val="0"/>
              <w:marTop w:val="0"/>
              <w:marBottom w:val="0"/>
              <w:divBdr>
                <w:top w:val="none" w:sz="0" w:space="0" w:color="auto"/>
                <w:left w:val="none" w:sz="0" w:space="0" w:color="auto"/>
                <w:bottom w:val="none" w:sz="0" w:space="0" w:color="auto"/>
                <w:right w:val="none" w:sz="0" w:space="0" w:color="auto"/>
              </w:divBdr>
            </w:div>
            <w:div w:id="602763090">
              <w:marLeft w:val="0"/>
              <w:marRight w:val="0"/>
              <w:marTop w:val="0"/>
              <w:marBottom w:val="0"/>
              <w:divBdr>
                <w:top w:val="none" w:sz="0" w:space="0" w:color="auto"/>
                <w:left w:val="none" w:sz="0" w:space="0" w:color="auto"/>
                <w:bottom w:val="none" w:sz="0" w:space="0" w:color="auto"/>
                <w:right w:val="none" w:sz="0" w:space="0" w:color="auto"/>
              </w:divBdr>
            </w:div>
            <w:div w:id="7877099">
              <w:marLeft w:val="0"/>
              <w:marRight w:val="0"/>
              <w:marTop w:val="0"/>
              <w:marBottom w:val="0"/>
              <w:divBdr>
                <w:top w:val="none" w:sz="0" w:space="0" w:color="auto"/>
                <w:left w:val="none" w:sz="0" w:space="0" w:color="auto"/>
                <w:bottom w:val="none" w:sz="0" w:space="0" w:color="auto"/>
                <w:right w:val="none" w:sz="0" w:space="0" w:color="auto"/>
              </w:divBdr>
            </w:div>
            <w:div w:id="225920736">
              <w:marLeft w:val="0"/>
              <w:marRight w:val="0"/>
              <w:marTop w:val="0"/>
              <w:marBottom w:val="0"/>
              <w:divBdr>
                <w:top w:val="none" w:sz="0" w:space="0" w:color="auto"/>
                <w:left w:val="none" w:sz="0" w:space="0" w:color="auto"/>
                <w:bottom w:val="none" w:sz="0" w:space="0" w:color="auto"/>
                <w:right w:val="none" w:sz="0" w:space="0" w:color="auto"/>
              </w:divBdr>
            </w:div>
            <w:div w:id="362824604">
              <w:marLeft w:val="0"/>
              <w:marRight w:val="0"/>
              <w:marTop w:val="0"/>
              <w:marBottom w:val="0"/>
              <w:divBdr>
                <w:top w:val="none" w:sz="0" w:space="0" w:color="auto"/>
                <w:left w:val="none" w:sz="0" w:space="0" w:color="auto"/>
                <w:bottom w:val="none" w:sz="0" w:space="0" w:color="auto"/>
                <w:right w:val="none" w:sz="0" w:space="0" w:color="auto"/>
              </w:divBdr>
            </w:div>
          </w:divsChild>
        </w:div>
        <w:div w:id="1534883468">
          <w:marLeft w:val="0"/>
          <w:marRight w:val="0"/>
          <w:marTop w:val="0"/>
          <w:marBottom w:val="0"/>
          <w:divBdr>
            <w:top w:val="none" w:sz="0" w:space="0" w:color="auto"/>
            <w:left w:val="none" w:sz="0" w:space="0" w:color="auto"/>
            <w:bottom w:val="none" w:sz="0" w:space="0" w:color="auto"/>
            <w:right w:val="none" w:sz="0" w:space="0" w:color="auto"/>
          </w:divBdr>
          <w:divsChild>
            <w:div w:id="1364014758">
              <w:marLeft w:val="0"/>
              <w:marRight w:val="0"/>
              <w:marTop w:val="0"/>
              <w:marBottom w:val="0"/>
              <w:divBdr>
                <w:top w:val="none" w:sz="0" w:space="0" w:color="auto"/>
                <w:left w:val="none" w:sz="0" w:space="0" w:color="auto"/>
                <w:bottom w:val="none" w:sz="0" w:space="0" w:color="auto"/>
                <w:right w:val="none" w:sz="0" w:space="0" w:color="auto"/>
              </w:divBdr>
            </w:div>
            <w:div w:id="610287457">
              <w:marLeft w:val="0"/>
              <w:marRight w:val="0"/>
              <w:marTop w:val="0"/>
              <w:marBottom w:val="0"/>
              <w:divBdr>
                <w:top w:val="none" w:sz="0" w:space="0" w:color="auto"/>
                <w:left w:val="none" w:sz="0" w:space="0" w:color="auto"/>
                <w:bottom w:val="none" w:sz="0" w:space="0" w:color="auto"/>
                <w:right w:val="none" w:sz="0" w:space="0" w:color="auto"/>
              </w:divBdr>
            </w:div>
            <w:div w:id="225337229">
              <w:marLeft w:val="0"/>
              <w:marRight w:val="0"/>
              <w:marTop w:val="0"/>
              <w:marBottom w:val="0"/>
              <w:divBdr>
                <w:top w:val="none" w:sz="0" w:space="0" w:color="auto"/>
                <w:left w:val="none" w:sz="0" w:space="0" w:color="auto"/>
                <w:bottom w:val="none" w:sz="0" w:space="0" w:color="auto"/>
                <w:right w:val="none" w:sz="0" w:space="0" w:color="auto"/>
              </w:divBdr>
            </w:div>
            <w:div w:id="1226800806">
              <w:marLeft w:val="0"/>
              <w:marRight w:val="0"/>
              <w:marTop w:val="0"/>
              <w:marBottom w:val="0"/>
              <w:divBdr>
                <w:top w:val="none" w:sz="0" w:space="0" w:color="auto"/>
                <w:left w:val="none" w:sz="0" w:space="0" w:color="auto"/>
                <w:bottom w:val="none" w:sz="0" w:space="0" w:color="auto"/>
                <w:right w:val="none" w:sz="0" w:space="0" w:color="auto"/>
              </w:divBdr>
            </w:div>
            <w:div w:id="1138573048">
              <w:marLeft w:val="0"/>
              <w:marRight w:val="0"/>
              <w:marTop w:val="0"/>
              <w:marBottom w:val="0"/>
              <w:divBdr>
                <w:top w:val="none" w:sz="0" w:space="0" w:color="auto"/>
                <w:left w:val="none" w:sz="0" w:space="0" w:color="auto"/>
                <w:bottom w:val="none" w:sz="0" w:space="0" w:color="auto"/>
                <w:right w:val="none" w:sz="0" w:space="0" w:color="auto"/>
              </w:divBdr>
            </w:div>
          </w:divsChild>
        </w:div>
        <w:div w:id="551965518">
          <w:marLeft w:val="0"/>
          <w:marRight w:val="0"/>
          <w:marTop w:val="0"/>
          <w:marBottom w:val="0"/>
          <w:divBdr>
            <w:top w:val="none" w:sz="0" w:space="0" w:color="auto"/>
            <w:left w:val="none" w:sz="0" w:space="0" w:color="auto"/>
            <w:bottom w:val="none" w:sz="0" w:space="0" w:color="auto"/>
            <w:right w:val="none" w:sz="0" w:space="0" w:color="auto"/>
          </w:divBdr>
          <w:divsChild>
            <w:div w:id="57634234">
              <w:marLeft w:val="0"/>
              <w:marRight w:val="0"/>
              <w:marTop w:val="0"/>
              <w:marBottom w:val="0"/>
              <w:divBdr>
                <w:top w:val="none" w:sz="0" w:space="0" w:color="auto"/>
                <w:left w:val="none" w:sz="0" w:space="0" w:color="auto"/>
                <w:bottom w:val="none" w:sz="0" w:space="0" w:color="auto"/>
                <w:right w:val="none" w:sz="0" w:space="0" w:color="auto"/>
              </w:divBdr>
            </w:div>
            <w:div w:id="484856126">
              <w:marLeft w:val="0"/>
              <w:marRight w:val="0"/>
              <w:marTop w:val="0"/>
              <w:marBottom w:val="0"/>
              <w:divBdr>
                <w:top w:val="none" w:sz="0" w:space="0" w:color="auto"/>
                <w:left w:val="none" w:sz="0" w:space="0" w:color="auto"/>
                <w:bottom w:val="none" w:sz="0" w:space="0" w:color="auto"/>
                <w:right w:val="none" w:sz="0" w:space="0" w:color="auto"/>
              </w:divBdr>
            </w:div>
            <w:div w:id="1829200644">
              <w:marLeft w:val="0"/>
              <w:marRight w:val="0"/>
              <w:marTop w:val="0"/>
              <w:marBottom w:val="0"/>
              <w:divBdr>
                <w:top w:val="none" w:sz="0" w:space="0" w:color="auto"/>
                <w:left w:val="none" w:sz="0" w:space="0" w:color="auto"/>
                <w:bottom w:val="none" w:sz="0" w:space="0" w:color="auto"/>
                <w:right w:val="none" w:sz="0" w:space="0" w:color="auto"/>
              </w:divBdr>
            </w:div>
            <w:div w:id="1094978506">
              <w:marLeft w:val="0"/>
              <w:marRight w:val="0"/>
              <w:marTop w:val="0"/>
              <w:marBottom w:val="0"/>
              <w:divBdr>
                <w:top w:val="none" w:sz="0" w:space="0" w:color="auto"/>
                <w:left w:val="none" w:sz="0" w:space="0" w:color="auto"/>
                <w:bottom w:val="none" w:sz="0" w:space="0" w:color="auto"/>
                <w:right w:val="none" w:sz="0" w:space="0" w:color="auto"/>
              </w:divBdr>
            </w:div>
            <w:div w:id="325519598">
              <w:marLeft w:val="0"/>
              <w:marRight w:val="0"/>
              <w:marTop w:val="0"/>
              <w:marBottom w:val="0"/>
              <w:divBdr>
                <w:top w:val="none" w:sz="0" w:space="0" w:color="auto"/>
                <w:left w:val="none" w:sz="0" w:space="0" w:color="auto"/>
                <w:bottom w:val="none" w:sz="0" w:space="0" w:color="auto"/>
                <w:right w:val="none" w:sz="0" w:space="0" w:color="auto"/>
              </w:divBdr>
            </w:div>
          </w:divsChild>
        </w:div>
        <w:div w:id="2131894692">
          <w:marLeft w:val="0"/>
          <w:marRight w:val="0"/>
          <w:marTop w:val="0"/>
          <w:marBottom w:val="0"/>
          <w:divBdr>
            <w:top w:val="none" w:sz="0" w:space="0" w:color="auto"/>
            <w:left w:val="none" w:sz="0" w:space="0" w:color="auto"/>
            <w:bottom w:val="none" w:sz="0" w:space="0" w:color="auto"/>
            <w:right w:val="none" w:sz="0" w:space="0" w:color="auto"/>
          </w:divBdr>
          <w:divsChild>
            <w:div w:id="1922636487">
              <w:marLeft w:val="0"/>
              <w:marRight w:val="0"/>
              <w:marTop w:val="0"/>
              <w:marBottom w:val="0"/>
              <w:divBdr>
                <w:top w:val="none" w:sz="0" w:space="0" w:color="auto"/>
                <w:left w:val="none" w:sz="0" w:space="0" w:color="auto"/>
                <w:bottom w:val="none" w:sz="0" w:space="0" w:color="auto"/>
                <w:right w:val="none" w:sz="0" w:space="0" w:color="auto"/>
              </w:divBdr>
            </w:div>
            <w:div w:id="748699828">
              <w:marLeft w:val="0"/>
              <w:marRight w:val="0"/>
              <w:marTop w:val="0"/>
              <w:marBottom w:val="0"/>
              <w:divBdr>
                <w:top w:val="none" w:sz="0" w:space="0" w:color="auto"/>
                <w:left w:val="none" w:sz="0" w:space="0" w:color="auto"/>
                <w:bottom w:val="none" w:sz="0" w:space="0" w:color="auto"/>
                <w:right w:val="none" w:sz="0" w:space="0" w:color="auto"/>
              </w:divBdr>
            </w:div>
            <w:div w:id="1370304625">
              <w:marLeft w:val="0"/>
              <w:marRight w:val="0"/>
              <w:marTop w:val="0"/>
              <w:marBottom w:val="0"/>
              <w:divBdr>
                <w:top w:val="none" w:sz="0" w:space="0" w:color="auto"/>
                <w:left w:val="none" w:sz="0" w:space="0" w:color="auto"/>
                <w:bottom w:val="none" w:sz="0" w:space="0" w:color="auto"/>
                <w:right w:val="none" w:sz="0" w:space="0" w:color="auto"/>
              </w:divBdr>
            </w:div>
            <w:div w:id="863329186">
              <w:marLeft w:val="0"/>
              <w:marRight w:val="0"/>
              <w:marTop w:val="0"/>
              <w:marBottom w:val="0"/>
              <w:divBdr>
                <w:top w:val="none" w:sz="0" w:space="0" w:color="auto"/>
                <w:left w:val="none" w:sz="0" w:space="0" w:color="auto"/>
                <w:bottom w:val="none" w:sz="0" w:space="0" w:color="auto"/>
                <w:right w:val="none" w:sz="0" w:space="0" w:color="auto"/>
              </w:divBdr>
            </w:div>
            <w:div w:id="1769738298">
              <w:marLeft w:val="0"/>
              <w:marRight w:val="0"/>
              <w:marTop w:val="0"/>
              <w:marBottom w:val="0"/>
              <w:divBdr>
                <w:top w:val="none" w:sz="0" w:space="0" w:color="auto"/>
                <w:left w:val="none" w:sz="0" w:space="0" w:color="auto"/>
                <w:bottom w:val="none" w:sz="0" w:space="0" w:color="auto"/>
                <w:right w:val="none" w:sz="0" w:space="0" w:color="auto"/>
              </w:divBdr>
            </w:div>
          </w:divsChild>
        </w:div>
        <w:div w:id="1684547231">
          <w:marLeft w:val="0"/>
          <w:marRight w:val="0"/>
          <w:marTop w:val="0"/>
          <w:marBottom w:val="0"/>
          <w:divBdr>
            <w:top w:val="none" w:sz="0" w:space="0" w:color="auto"/>
            <w:left w:val="none" w:sz="0" w:space="0" w:color="auto"/>
            <w:bottom w:val="none" w:sz="0" w:space="0" w:color="auto"/>
            <w:right w:val="none" w:sz="0" w:space="0" w:color="auto"/>
          </w:divBdr>
          <w:divsChild>
            <w:div w:id="105587741">
              <w:marLeft w:val="0"/>
              <w:marRight w:val="0"/>
              <w:marTop w:val="0"/>
              <w:marBottom w:val="0"/>
              <w:divBdr>
                <w:top w:val="none" w:sz="0" w:space="0" w:color="auto"/>
                <w:left w:val="none" w:sz="0" w:space="0" w:color="auto"/>
                <w:bottom w:val="none" w:sz="0" w:space="0" w:color="auto"/>
                <w:right w:val="none" w:sz="0" w:space="0" w:color="auto"/>
              </w:divBdr>
            </w:div>
            <w:div w:id="114519166">
              <w:marLeft w:val="0"/>
              <w:marRight w:val="0"/>
              <w:marTop w:val="0"/>
              <w:marBottom w:val="0"/>
              <w:divBdr>
                <w:top w:val="none" w:sz="0" w:space="0" w:color="auto"/>
                <w:left w:val="none" w:sz="0" w:space="0" w:color="auto"/>
                <w:bottom w:val="none" w:sz="0" w:space="0" w:color="auto"/>
                <w:right w:val="none" w:sz="0" w:space="0" w:color="auto"/>
              </w:divBdr>
            </w:div>
            <w:div w:id="752313744">
              <w:marLeft w:val="0"/>
              <w:marRight w:val="0"/>
              <w:marTop w:val="0"/>
              <w:marBottom w:val="0"/>
              <w:divBdr>
                <w:top w:val="none" w:sz="0" w:space="0" w:color="auto"/>
                <w:left w:val="none" w:sz="0" w:space="0" w:color="auto"/>
                <w:bottom w:val="none" w:sz="0" w:space="0" w:color="auto"/>
                <w:right w:val="none" w:sz="0" w:space="0" w:color="auto"/>
              </w:divBdr>
            </w:div>
            <w:div w:id="1695224420">
              <w:marLeft w:val="0"/>
              <w:marRight w:val="0"/>
              <w:marTop w:val="0"/>
              <w:marBottom w:val="0"/>
              <w:divBdr>
                <w:top w:val="none" w:sz="0" w:space="0" w:color="auto"/>
                <w:left w:val="none" w:sz="0" w:space="0" w:color="auto"/>
                <w:bottom w:val="none" w:sz="0" w:space="0" w:color="auto"/>
                <w:right w:val="none" w:sz="0" w:space="0" w:color="auto"/>
              </w:divBdr>
            </w:div>
            <w:div w:id="425073728">
              <w:marLeft w:val="0"/>
              <w:marRight w:val="0"/>
              <w:marTop w:val="0"/>
              <w:marBottom w:val="0"/>
              <w:divBdr>
                <w:top w:val="none" w:sz="0" w:space="0" w:color="auto"/>
                <w:left w:val="none" w:sz="0" w:space="0" w:color="auto"/>
                <w:bottom w:val="none" w:sz="0" w:space="0" w:color="auto"/>
                <w:right w:val="none" w:sz="0" w:space="0" w:color="auto"/>
              </w:divBdr>
            </w:div>
          </w:divsChild>
        </w:div>
        <w:div w:id="1515070705">
          <w:marLeft w:val="0"/>
          <w:marRight w:val="0"/>
          <w:marTop w:val="0"/>
          <w:marBottom w:val="0"/>
          <w:divBdr>
            <w:top w:val="none" w:sz="0" w:space="0" w:color="auto"/>
            <w:left w:val="none" w:sz="0" w:space="0" w:color="auto"/>
            <w:bottom w:val="none" w:sz="0" w:space="0" w:color="auto"/>
            <w:right w:val="none" w:sz="0" w:space="0" w:color="auto"/>
          </w:divBdr>
          <w:divsChild>
            <w:div w:id="1172723502">
              <w:marLeft w:val="0"/>
              <w:marRight w:val="0"/>
              <w:marTop w:val="0"/>
              <w:marBottom w:val="0"/>
              <w:divBdr>
                <w:top w:val="none" w:sz="0" w:space="0" w:color="auto"/>
                <w:left w:val="none" w:sz="0" w:space="0" w:color="auto"/>
                <w:bottom w:val="none" w:sz="0" w:space="0" w:color="auto"/>
                <w:right w:val="none" w:sz="0" w:space="0" w:color="auto"/>
              </w:divBdr>
            </w:div>
            <w:div w:id="611399052">
              <w:marLeft w:val="0"/>
              <w:marRight w:val="0"/>
              <w:marTop w:val="0"/>
              <w:marBottom w:val="0"/>
              <w:divBdr>
                <w:top w:val="none" w:sz="0" w:space="0" w:color="auto"/>
                <w:left w:val="none" w:sz="0" w:space="0" w:color="auto"/>
                <w:bottom w:val="none" w:sz="0" w:space="0" w:color="auto"/>
                <w:right w:val="none" w:sz="0" w:space="0" w:color="auto"/>
              </w:divBdr>
            </w:div>
            <w:div w:id="1144548170">
              <w:marLeft w:val="0"/>
              <w:marRight w:val="0"/>
              <w:marTop w:val="0"/>
              <w:marBottom w:val="0"/>
              <w:divBdr>
                <w:top w:val="none" w:sz="0" w:space="0" w:color="auto"/>
                <w:left w:val="none" w:sz="0" w:space="0" w:color="auto"/>
                <w:bottom w:val="none" w:sz="0" w:space="0" w:color="auto"/>
                <w:right w:val="none" w:sz="0" w:space="0" w:color="auto"/>
              </w:divBdr>
            </w:div>
            <w:div w:id="699670295">
              <w:marLeft w:val="0"/>
              <w:marRight w:val="0"/>
              <w:marTop w:val="0"/>
              <w:marBottom w:val="0"/>
              <w:divBdr>
                <w:top w:val="none" w:sz="0" w:space="0" w:color="auto"/>
                <w:left w:val="none" w:sz="0" w:space="0" w:color="auto"/>
                <w:bottom w:val="none" w:sz="0" w:space="0" w:color="auto"/>
                <w:right w:val="none" w:sz="0" w:space="0" w:color="auto"/>
              </w:divBdr>
            </w:div>
            <w:div w:id="1718508262">
              <w:marLeft w:val="0"/>
              <w:marRight w:val="0"/>
              <w:marTop w:val="0"/>
              <w:marBottom w:val="0"/>
              <w:divBdr>
                <w:top w:val="none" w:sz="0" w:space="0" w:color="auto"/>
                <w:left w:val="none" w:sz="0" w:space="0" w:color="auto"/>
                <w:bottom w:val="none" w:sz="0" w:space="0" w:color="auto"/>
                <w:right w:val="none" w:sz="0" w:space="0" w:color="auto"/>
              </w:divBdr>
            </w:div>
          </w:divsChild>
        </w:div>
        <w:div w:id="2050835694">
          <w:marLeft w:val="0"/>
          <w:marRight w:val="0"/>
          <w:marTop w:val="0"/>
          <w:marBottom w:val="0"/>
          <w:divBdr>
            <w:top w:val="none" w:sz="0" w:space="0" w:color="auto"/>
            <w:left w:val="none" w:sz="0" w:space="0" w:color="auto"/>
            <w:bottom w:val="none" w:sz="0" w:space="0" w:color="auto"/>
            <w:right w:val="none" w:sz="0" w:space="0" w:color="auto"/>
          </w:divBdr>
          <w:divsChild>
            <w:div w:id="1320040369">
              <w:marLeft w:val="0"/>
              <w:marRight w:val="0"/>
              <w:marTop w:val="0"/>
              <w:marBottom w:val="0"/>
              <w:divBdr>
                <w:top w:val="none" w:sz="0" w:space="0" w:color="auto"/>
                <w:left w:val="none" w:sz="0" w:space="0" w:color="auto"/>
                <w:bottom w:val="none" w:sz="0" w:space="0" w:color="auto"/>
                <w:right w:val="none" w:sz="0" w:space="0" w:color="auto"/>
              </w:divBdr>
            </w:div>
            <w:div w:id="439951748">
              <w:marLeft w:val="0"/>
              <w:marRight w:val="0"/>
              <w:marTop w:val="0"/>
              <w:marBottom w:val="0"/>
              <w:divBdr>
                <w:top w:val="none" w:sz="0" w:space="0" w:color="auto"/>
                <w:left w:val="none" w:sz="0" w:space="0" w:color="auto"/>
                <w:bottom w:val="none" w:sz="0" w:space="0" w:color="auto"/>
                <w:right w:val="none" w:sz="0" w:space="0" w:color="auto"/>
              </w:divBdr>
            </w:div>
            <w:div w:id="1267226658">
              <w:marLeft w:val="0"/>
              <w:marRight w:val="0"/>
              <w:marTop w:val="0"/>
              <w:marBottom w:val="0"/>
              <w:divBdr>
                <w:top w:val="none" w:sz="0" w:space="0" w:color="auto"/>
                <w:left w:val="none" w:sz="0" w:space="0" w:color="auto"/>
                <w:bottom w:val="none" w:sz="0" w:space="0" w:color="auto"/>
                <w:right w:val="none" w:sz="0" w:space="0" w:color="auto"/>
              </w:divBdr>
            </w:div>
            <w:div w:id="484128582">
              <w:marLeft w:val="0"/>
              <w:marRight w:val="0"/>
              <w:marTop w:val="0"/>
              <w:marBottom w:val="0"/>
              <w:divBdr>
                <w:top w:val="none" w:sz="0" w:space="0" w:color="auto"/>
                <w:left w:val="none" w:sz="0" w:space="0" w:color="auto"/>
                <w:bottom w:val="none" w:sz="0" w:space="0" w:color="auto"/>
                <w:right w:val="none" w:sz="0" w:space="0" w:color="auto"/>
              </w:divBdr>
            </w:div>
            <w:div w:id="470169694">
              <w:marLeft w:val="0"/>
              <w:marRight w:val="0"/>
              <w:marTop w:val="0"/>
              <w:marBottom w:val="0"/>
              <w:divBdr>
                <w:top w:val="none" w:sz="0" w:space="0" w:color="auto"/>
                <w:left w:val="none" w:sz="0" w:space="0" w:color="auto"/>
                <w:bottom w:val="none" w:sz="0" w:space="0" w:color="auto"/>
                <w:right w:val="none" w:sz="0" w:space="0" w:color="auto"/>
              </w:divBdr>
            </w:div>
          </w:divsChild>
        </w:div>
        <w:div w:id="1258518648">
          <w:marLeft w:val="0"/>
          <w:marRight w:val="0"/>
          <w:marTop w:val="0"/>
          <w:marBottom w:val="0"/>
          <w:divBdr>
            <w:top w:val="none" w:sz="0" w:space="0" w:color="auto"/>
            <w:left w:val="none" w:sz="0" w:space="0" w:color="auto"/>
            <w:bottom w:val="none" w:sz="0" w:space="0" w:color="auto"/>
            <w:right w:val="none" w:sz="0" w:space="0" w:color="auto"/>
          </w:divBdr>
          <w:divsChild>
            <w:div w:id="1971935927">
              <w:marLeft w:val="0"/>
              <w:marRight w:val="0"/>
              <w:marTop w:val="0"/>
              <w:marBottom w:val="0"/>
              <w:divBdr>
                <w:top w:val="none" w:sz="0" w:space="0" w:color="auto"/>
                <w:left w:val="none" w:sz="0" w:space="0" w:color="auto"/>
                <w:bottom w:val="none" w:sz="0" w:space="0" w:color="auto"/>
                <w:right w:val="none" w:sz="0" w:space="0" w:color="auto"/>
              </w:divBdr>
            </w:div>
            <w:div w:id="1164664025">
              <w:marLeft w:val="0"/>
              <w:marRight w:val="0"/>
              <w:marTop w:val="0"/>
              <w:marBottom w:val="0"/>
              <w:divBdr>
                <w:top w:val="none" w:sz="0" w:space="0" w:color="auto"/>
                <w:left w:val="none" w:sz="0" w:space="0" w:color="auto"/>
                <w:bottom w:val="none" w:sz="0" w:space="0" w:color="auto"/>
                <w:right w:val="none" w:sz="0" w:space="0" w:color="auto"/>
              </w:divBdr>
            </w:div>
            <w:div w:id="271976508">
              <w:marLeft w:val="0"/>
              <w:marRight w:val="0"/>
              <w:marTop w:val="0"/>
              <w:marBottom w:val="0"/>
              <w:divBdr>
                <w:top w:val="none" w:sz="0" w:space="0" w:color="auto"/>
                <w:left w:val="none" w:sz="0" w:space="0" w:color="auto"/>
                <w:bottom w:val="none" w:sz="0" w:space="0" w:color="auto"/>
                <w:right w:val="none" w:sz="0" w:space="0" w:color="auto"/>
              </w:divBdr>
            </w:div>
            <w:div w:id="1653023307">
              <w:marLeft w:val="0"/>
              <w:marRight w:val="0"/>
              <w:marTop w:val="0"/>
              <w:marBottom w:val="0"/>
              <w:divBdr>
                <w:top w:val="none" w:sz="0" w:space="0" w:color="auto"/>
                <w:left w:val="none" w:sz="0" w:space="0" w:color="auto"/>
                <w:bottom w:val="none" w:sz="0" w:space="0" w:color="auto"/>
                <w:right w:val="none" w:sz="0" w:space="0" w:color="auto"/>
              </w:divBdr>
            </w:div>
            <w:div w:id="541400315">
              <w:marLeft w:val="0"/>
              <w:marRight w:val="0"/>
              <w:marTop w:val="0"/>
              <w:marBottom w:val="0"/>
              <w:divBdr>
                <w:top w:val="none" w:sz="0" w:space="0" w:color="auto"/>
                <w:left w:val="none" w:sz="0" w:space="0" w:color="auto"/>
                <w:bottom w:val="none" w:sz="0" w:space="0" w:color="auto"/>
                <w:right w:val="none" w:sz="0" w:space="0" w:color="auto"/>
              </w:divBdr>
            </w:div>
          </w:divsChild>
        </w:div>
        <w:div w:id="705446916">
          <w:marLeft w:val="0"/>
          <w:marRight w:val="0"/>
          <w:marTop w:val="0"/>
          <w:marBottom w:val="0"/>
          <w:divBdr>
            <w:top w:val="none" w:sz="0" w:space="0" w:color="auto"/>
            <w:left w:val="none" w:sz="0" w:space="0" w:color="auto"/>
            <w:bottom w:val="none" w:sz="0" w:space="0" w:color="auto"/>
            <w:right w:val="none" w:sz="0" w:space="0" w:color="auto"/>
          </w:divBdr>
          <w:divsChild>
            <w:div w:id="1371495897">
              <w:marLeft w:val="0"/>
              <w:marRight w:val="0"/>
              <w:marTop w:val="0"/>
              <w:marBottom w:val="0"/>
              <w:divBdr>
                <w:top w:val="none" w:sz="0" w:space="0" w:color="auto"/>
                <w:left w:val="none" w:sz="0" w:space="0" w:color="auto"/>
                <w:bottom w:val="none" w:sz="0" w:space="0" w:color="auto"/>
                <w:right w:val="none" w:sz="0" w:space="0" w:color="auto"/>
              </w:divBdr>
            </w:div>
            <w:div w:id="73823678">
              <w:marLeft w:val="0"/>
              <w:marRight w:val="0"/>
              <w:marTop w:val="0"/>
              <w:marBottom w:val="0"/>
              <w:divBdr>
                <w:top w:val="none" w:sz="0" w:space="0" w:color="auto"/>
                <w:left w:val="none" w:sz="0" w:space="0" w:color="auto"/>
                <w:bottom w:val="none" w:sz="0" w:space="0" w:color="auto"/>
                <w:right w:val="none" w:sz="0" w:space="0" w:color="auto"/>
              </w:divBdr>
            </w:div>
            <w:div w:id="907885756">
              <w:marLeft w:val="0"/>
              <w:marRight w:val="0"/>
              <w:marTop w:val="0"/>
              <w:marBottom w:val="0"/>
              <w:divBdr>
                <w:top w:val="none" w:sz="0" w:space="0" w:color="auto"/>
                <w:left w:val="none" w:sz="0" w:space="0" w:color="auto"/>
                <w:bottom w:val="none" w:sz="0" w:space="0" w:color="auto"/>
                <w:right w:val="none" w:sz="0" w:space="0" w:color="auto"/>
              </w:divBdr>
            </w:div>
            <w:div w:id="616378657">
              <w:marLeft w:val="0"/>
              <w:marRight w:val="0"/>
              <w:marTop w:val="0"/>
              <w:marBottom w:val="0"/>
              <w:divBdr>
                <w:top w:val="none" w:sz="0" w:space="0" w:color="auto"/>
                <w:left w:val="none" w:sz="0" w:space="0" w:color="auto"/>
                <w:bottom w:val="none" w:sz="0" w:space="0" w:color="auto"/>
                <w:right w:val="none" w:sz="0" w:space="0" w:color="auto"/>
              </w:divBdr>
            </w:div>
            <w:div w:id="1332559814">
              <w:marLeft w:val="0"/>
              <w:marRight w:val="0"/>
              <w:marTop w:val="0"/>
              <w:marBottom w:val="0"/>
              <w:divBdr>
                <w:top w:val="none" w:sz="0" w:space="0" w:color="auto"/>
                <w:left w:val="none" w:sz="0" w:space="0" w:color="auto"/>
                <w:bottom w:val="none" w:sz="0" w:space="0" w:color="auto"/>
                <w:right w:val="none" w:sz="0" w:space="0" w:color="auto"/>
              </w:divBdr>
            </w:div>
          </w:divsChild>
        </w:div>
        <w:div w:id="2129542461">
          <w:marLeft w:val="0"/>
          <w:marRight w:val="0"/>
          <w:marTop w:val="0"/>
          <w:marBottom w:val="0"/>
          <w:divBdr>
            <w:top w:val="none" w:sz="0" w:space="0" w:color="auto"/>
            <w:left w:val="none" w:sz="0" w:space="0" w:color="auto"/>
            <w:bottom w:val="none" w:sz="0" w:space="0" w:color="auto"/>
            <w:right w:val="none" w:sz="0" w:space="0" w:color="auto"/>
          </w:divBdr>
          <w:divsChild>
            <w:div w:id="1062555398">
              <w:marLeft w:val="0"/>
              <w:marRight w:val="0"/>
              <w:marTop w:val="0"/>
              <w:marBottom w:val="0"/>
              <w:divBdr>
                <w:top w:val="none" w:sz="0" w:space="0" w:color="auto"/>
                <w:left w:val="none" w:sz="0" w:space="0" w:color="auto"/>
                <w:bottom w:val="none" w:sz="0" w:space="0" w:color="auto"/>
                <w:right w:val="none" w:sz="0" w:space="0" w:color="auto"/>
              </w:divBdr>
            </w:div>
            <w:div w:id="1123497110">
              <w:marLeft w:val="0"/>
              <w:marRight w:val="0"/>
              <w:marTop w:val="0"/>
              <w:marBottom w:val="0"/>
              <w:divBdr>
                <w:top w:val="none" w:sz="0" w:space="0" w:color="auto"/>
                <w:left w:val="none" w:sz="0" w:space="0" w:color="auto"/>
                <w:bottom w:val="none" w:sz="0" w:space="0" w:color="auto"/>
                <w:right w:val="none" w:sz="0" w:space="0" w:color="auto"/>
              </w:divBdr>
            </w:div>
            <w:div w:id="1135829160">
              <w:marLeft w:val="0"/>
              <w:marRight w:val="0"/>
              <w:marTop w:val="0"/>
              <w:marBottom w:val="0"/>
              <w:divBdr>
                <w:top w:val="none" w:sz="0" w:space="0" w:color="auto"/>
                <w:left w:val="none" w:sz="0" w:space="0" w:color="auto"/>
                <w:bottom w:val="none" w:sz="0" w:space="0" w:color="auto"/>
                <w:right w:val="none" w:sz="0" w:space="0" w:color="auto"/>
              </w:divBdr>
            </w:div>
            <w:div w:id="6786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legislation.sa.gov.au/__legislation/lz/v/a/2003/education%20(materials%20and%20services%20charges)%20amendment%20act%202003_52/2003.52.un.pdf"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3" Type="http://schemas.openxmlformats.org/officeDocument/2006/relationships/hyperlink" Target="mailto:dl.1035.info@schools.sa.edu" TargetMode="External"/><Relationship Id="rId2" Type="http://schemas.openxmlformats.org/officeDocument/2006/relationships/hyperlink" Target="http://www.wsc.sa.edu.au" TargetMode="External"/><Relationship Id="rId1" Type="http://schemas.openxmlformats.org/officeDocument/2006/relationships/hyperlink" Target="mailto:dl.1035.info@schools.sa.edu" TargetMode="External"/><Relationship Id="rId5" Type="http://schemas.openxmlformats.org/officeDocument/2006/relationships/image" Target="media/image3.png"/><Relationship Id="rId4" Type="http://schemas.openxmlformats.org/officeDocument/2006/relationships/hyperlink" Target="http://www.wsc.sa.edu.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B35E7F"/>
      </a:accent1>
      <a:accent2>
        <a:srgbClr val="C95A23"/>
      </a:accent2>
      <a:accent3>
        <a:srgbClr val="D9C5A7"/>
      </a:accent3>
      <a:accent4>
        <a:srgbClr val="45A2BC"/>
      </a:accent4>
      <a:accent5>
        <a:srgbClr val="2F5597"/>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0B5A746FD1646A6ED748B2B71AFDC" ma:contentTypeVersion="21" ma:contentTypeDescription="Create a new document." ma:contentTypeScope="" ma:versionID="c5bf98918b4bed94beda2232016a0238">
  <xsd:schema xmlns:xsd="http://www.w3.org/2001/XMLSchema" xmlns:xs="http://www.w3.org/2001/XMLSchema" xmlns:p="http://schemas.microsoft.com/office/2006/metadata/properties" xmlns:ns2="1b107cd1-cbf3-4d77-8364-3c27c1b793c2" xmlns:ns3="ebbdd2d3-0517-4245-8c13-5fd24a01ae7c" targetNamespace="http://schemas.microsoft.com/office/2006/metadata/properties" ma:root="true" ma:fieldsID="a18c691e6b4001189ba0aefe546da5cb" ns2:_="" ns3:_="">
    <xsd:import namespace="1b107cd1-cbf3-4d77-8364-3c27c1b793c2"/>
    <xsd:import namespace="ebbdd2d3-0517-4245-8c13-5fd24a01ae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Comment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7cd1-cbf3-4d77-8364-3c27c1b79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Comments" ma:index="23" nillable="true" ma:displayName="Comments" ma:format="Dropdown" ma:internalName="Comments">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bdd2d3-0517-4245-8c13-5fd24a01ae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db19ec-5288-4da6-bf43-6f58a6fd1059}" ma:internalName="TaxCatchAll" ma:showField="CatchAllData" ma:web="ebbdd2d3-0517-4245-8c13-5fd24a01a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bdd2d3-0517-4245-8c13-5fd24a01ae7c" xsi:nil="true"/>
    <lcf76f155ced4ddcb4097134ff3c332f xmlns="1b107cd1-cbf3-4d77-8364-3c27c1b793c2">
      <Terms xmlns="http://schemas.microsoft.com/office/infopath/2007/PartnerControls"/>
    </lcf76f155ced4ddcb4097134ff3c332f>
    <Comments xmlns="1b107cd1-cbf3-4d77-8364-3c27c1b793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98081-FEBA-4422-8AE9-8AAD64021053}"/>
</file>

<file path=customXml/itemProps2.xml><?xml version="1.0" encoding="utf-8"?>
<ds:datastoreItem xmlns:ds="http://schemas.openxmlformats.org/officeDocument/2006/customXml" ds:itemID="{8B3B539D-02E2-4A54-8CE4-7FCA6E10C6CE}">
  <ds:schemaRefs>
    <ds:schemaRef ds:uri="http://schemas.microsoft.com/office/2006/metadata/properties"/>
    <ds:schemaRef ds:uri="http://schemas.microsoft.com/office/infopath/2007/PartnerControls"/>
    <ds:schemaRef ds:uri="ebbdd2d3-0517-4245-8c13-5fd24a01ae7c"/>
    <ds:schemaRef ds:uri="1b107cd1-cbf3-4d77-8364-3c27c1b793c2"/>
  </ds:schemaRefs>
</ds:datastoreItem>
</file>

<file path=customXml/itemProps3.xml><?xml version="1.0" encoding="utf-8"?>
<ds:datastoreItem xmlns:ds="http://schemas.openxmlformats.org/officeDocument/2006/customXml" ds:itemID="{17621611-5969-47BA-949D-F34AA2C327B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Guthleben, Makenzie (Whyalla Secondary College)</dc:creator>
  <cp:keywords/>
  <dc:description/>
  <cp:lastModifiedBy>Nichol, Rhiannon (Whyalla Secondary College)</cp:lastModifiedBy>
  <cp:revision>3</cp:revision>
  <cp:lastPrinted>2021-10-29T00:30:00Z</cp:lastPrinted>
  <dcterms:created xsi:type="dcterms:W3CDTF">2024-05-17T01:46:00Z</dcterms:created>
  <dcterms:modified xsi:type="dcterms:W3CDTF">2024-06-26T06:08:52Z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0x0101009380B5A746FD1646A6ED748B2B71AFDC</vt:lpwstr>
  </property>
  <property fmtid="{D5CDD505-2E9C-101B-9397-08002B2CF9AE}" pid="3" name="Order">
    <vt:r8>141800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y fmtid="{D5CDD505-2E9C-101B-9397-08002B2CF9AE}" pid="12" name="MediaServiceImageTags">
    <vt:lpwstr/>
  </property>
</Properties>
</file>